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44C33" w14:textId="293879EB" w:rsidR="006A63C0" w:rsidRPr="00027F23" w:rsidRDefault="006A63C0" w:rsidP="00873474">
      <w:pPr>
        <w:spacing w:after="100"/>
        <w:jc w:val="center"/>
        <w:rPr>
          <w:rFonts w:ascii="Times New Roman" w:hAnsi="Times New Roman" w:cs="Times New Roman"/>
          <w:b/>
          <w:bCs/>
          <w:color w:val="800000"/>
          <w:sz w:val="28"/>
          <w:szCs w:val="28"/>
        </w:rPr>
      </w:pPr>
      <w:r w:rsidRPr="00027F23">
        <w:rPr>
          <w:rFonts w:ascii="Times New Roman" w:hAnsi="Times New Roman" w:cs="Times New Roman"/>
          <w:b/>
          <w:bCs/>
          <w:color w:val="800000"/>
          <w:sz w:val="28"/>
          <w:szCs w:val="28"/>
        </w:rPr>
        <w:t xml:space="preserve">Synergia Summer Institute – </w:t>
      </w:r>
      <w:r w:rsidR="0096506A" w:rsidRPr="00027F23">
        <w:rPr>
          <w:rFonts w:ascii="Times New Roman" w:hAnsi="Times New Roman" w:cs="Times New Roman"/>
          <w:b/>
          <w:bCs/>
          <w:color w:val="800000"/>
          <w:sz w:val="28"/>
          <w:szCs w:val="28"/>
        </w:rPr>
        <w:t>Monte</w:t>
      </w:r>
      <w:r w:rsidRPr="00027F23">
        <w:rPr>
          <w:rFonts w:ascii="Times New Roman" w:hAnsi="Times New Roman" w:cs="Times New Roman"/>
          <w:b/>
          <w:bCs/>
          <w:color w:val="800000"/>
          <w:sz w:val="28"/>
          <w:szCs w:val="28"/>
        </w:rPr>
        <w:t xml:space="preserve"> Ginezzo, Tuscany</w:t>
      </w:r>
    </w:p>
    <w:p w14:paraId="688EA1CE" w14:textId="67466838" w:rsidR="00CD469E" w:rsidRPr="00873474" w:rsidRDefault="00873474" w:rsidP="00E760BC">
      <w:pPr>
        <w:spacing w:after="200"/>
        <w:jc w:val="center"/>
        <w:rPr>
          <w:rFonts w:ascii="Times New Roman" w:hAnsi="Times New Roman" w:cs="Times New Roman"/>
          <w:b/>
          <w:bCs/>
          <w:sz w:val="26"/>
          <w:szCs w:val="26"/>
        </w:rPr>
      </w:pPr>
      <w:r w:rsidRPr="00873474">
        <w:rPr>
          <w:rFonts w:ascii="Times New Roman" w:hAnsi="Times New Roman" w:cs="Times New Roman"/>
          <w:b/>
          <w:bCs/>
          <w:sz w:val="26"/>
          <w:szCs w:val="26"/>
        </w:rPr>
        <w:t>Transition to Co-operative Commonwealth</w:t>
      </w:r>
      <w:r w:rsidR="003A132D">
        <w:rPr>
          <w:rFonts w:ascii="Times New Roman" w:hAnsi="Times New Roman" w:cs="Times New Roman"/>
          <w:b/>
          <w:bCs/>
          <w:sz w:val="26"/>
          <w:szCs w:val="26"/>
        </w:rPr>
        <w:t xml:space="preserve">: </w:t>
      </w:r>
      <w:r w:rsidR="003A132D">
        <w:rPr>
          <w:rFonts w:ascii="Times New Roman" w:hAnsi="Times New Roman" w:cs="Times New Roman"/>
          <w:b/>
          <w:bCs/>
          <w:sz w:val="26"/>
          <w:szCs w:val="26"/>
        </w:rPr>
        <w:br/>
        <w:t>Pathways to a new political economy</w:t>
      </w:r>
      <w:r w:rsidR="008D2CB3">
        <w:rPr>
          <w:rFonts w:ascii="Times New Roman" w:hAnsi="Times New Roman" w:cs="Times New Roman"/>
          <w:b/>
          <w:bCs/>
          <w:sz w:val="26"/>
          <w:szCs w:val="26"/>
        </w:rPr>
        <w:br/>
      </w:r>
      <w:r w:rsidR="008D2CB3" w:rsidRPr="008D2CB3">
        <w:rPr>
          <w:rFonts w:ascii="Times New Roman" w:hAnsi="Times New Roman" w:cs="Times New Roman"/>
          <w:b/>
          <w:bCs/>
          <w:sz w:val="8"/>
          <w:szCs w:val="8"/>
        </w:rPr>
        <w:br/>
      </w:r>
      <w:r w:rsidR="00CD469E" w:rsidRPr="008D2CB3">
        <w:rPr>
          <w:rFonts w:ascii="Times New Roman" w:hAnsi="Times New Roman" w:cs="Times New Roman"/>
          <w:b/>
          <w:color w:val="800000"/>
        </w:rPr>
        <w:t>September 4 – 23, 2016</w:t>
      </w:r>
    </w:p>
    <w:p w14:paraId="257BE2C6" w14:textId="6FE17BE9" w:rsidR="006A63C0" w:rsidRPr="00915A7F" w:rsidRDefault="006A63C0" w:rsidP="00C34B9C">
      <w:pPr>
        <w:spacing w:after="140"/>
        <w:jc w:val="both"/>
        <w:rPr>
          <w:rFonts w:ascii="Times New Roman" w:hAnsi="Times New Roman" w:cs="Times New Roman"/>
          <w:b/>
          <w:sz w:val="20"/>
          <w:szCs w:val="20"/>
        </w:rPr>
      </w:pPr>
      <w:r w:rsidRPr="00915A7F">
        <w:rPr>
          <w:rFonts w:ascii="Times New Roman" w:hAnsi="Times New Roman" w:cs="Times New Roman"/>
          <w:b/>
          <w:sz w:val="20"/>
          <w:szCs w:val="20"/>
        </w:rPr>
        <w:t>Overview</w:t>
      </w:r>
    </w:p>
    <w:p w14:paraId="1CB779C9" w14:textId="385B95F4" w:rsidR="006A63C0" w:rsidRPr="00915A7F" w:rsidRDefault="00E760BC" w:rsidP="00C34B9C">
      <w:pPr>
        <w:spacing w:after="140"/>
        <w:jc w:val="both"/>
        <w:rPr>
          <w:rFonts w:ascii="Times New Roman"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660288" behindDoc="0" locked="0" layoutInCell="1" allowOverlap="1" wp14:anchorId="55C36F77" wp14:editId="121B639D">
            <wp:simplePos x="0" y="0"/>
            <wp:positionH relativeFrom="margin">
              <wp:posOffset>2756535</wp:posOffset>
            </wp:positionH>
            <wp:positionV relativeFrom="margin">
              <wp:posOffset>1305560</wp:posOffset>
            </wp:positionV>
            <wp:extent cx="3188335" cy="2382520"/>
            <wp:effectExtent l="25400" t="25400" r="37465" b="304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30.JPG"/>
                    <pic:cNvPicPr/>
                  </pic:nvPicPr>
                  <pic:blipFill>
                    <a:blip r:embed="rId8" cstate="email">
                      <a:extLst>
                        <a:ext uri="{BEBA8EAE-BF5A-486C-A8C5-ECC9F3942E4B}">
                          <a14:imgProps xmlns:a14="http://schemas.microsoft.com/office/drawing/2010/main">
                            <a14:imgLayer r:embed="rId9">
                              <a14:imgEffect>
                                <a14:saturation sat="200000"/>
                              </a14:imgEffect>
                              <a14:imgEffect>
                                <a14:brightnessContrast contrast="22000"/>
                              </a14:imgEffect>
                            </a14:imgLayer>
                          </a14:imgProps>
                        </a:ext>
                        <a:ext uri="{28A0092B-C50C-407E-A947-70E740481C1C}">
                          <a14:useLocalDpi xmlns:a14="http://schemas.microsoft.com/office/drawing/2010/main"/>
                        </a:ext>
                      </a:extLst>
                    </a:blip>
                    <a:stretch>
                      <a:fillRect/>
                    </a:stretch>
                  </pic:blipFill>
                  <pic:spPr>
                    <a:xfrm>
                      <a:off x="0" y="0"/>
                      <a:ext cx="3188335" cy="23825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A63C0" w:rsidRPr="00915A7F">
        <w:rPr>
          <w:rFonts w:ascii="Times New Roman" w:hAnsi="Times New Roman" w:cs="Times New Roman"/>
          <w:sz w:val="20"/>
          <w:szCs w:val="20"/>
        </w:rPr>
        <w:t>Around the world today, there is a universal sense that we are living through a unique moment in history. Rarely before has the need for systemic change been more obvious or more urgent.</w:t>
      </w:r>
    </w:p>
    <w:p w14:paraId="45C7D2CF" w14:textId="669AD93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The economic and social crisis that continues to unfold across the globe requires a new vision of political economy that can offer a truly progressive alter</w:t>
      </w:r>
      <w:r w:rsidR="000B5556">
        <w:rPr>
          <w:rFonts w:ascii="Times New Roman" w:hAnsi="Times New Roman" w:cs="Times New Roman"/>
          <w:sz w:val="20"/>
          <w:szCs w:val="20"/>
        </w:rPr>
        <w:t>native to the neo</w:t>
      </w:r>
      <w:r w:rsidRPr="00915A7F">
        <w:rPr>
          <w:rFonts w:ascii="Times New Roman" w:hAnsi="Times New Roman" w:cs="Times New Roman"/>
          <w:sz w:val="20"/>
          <w:szCs w:val="20"/>
        </w:rPr>
        <w:t>liberal paradigm that is undermining the civil and democratic foundations of our societies and the economic and social well being of individuals and their communities.</w:t>
      </w:r>
    </w:p>
    <w:p w14:paraId="1DEF3148"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For change makers the world over, the challenges to be faced are global – yet the solutions must be effective locally. The interface of global knowledge with local practice has thus become the nexus for transformative social change in our time. </w:t>
      </w:r>
    </w:p>
    <w:p w14:paraId="7C426813" w14:textId="77777777" w:rsidR="006A63C0" w:rsidRPr="00CF0757" w:rsidRDefault="006A63C0" w:rsidP="00C34B9C">
      <w:pPr>
        <w:spacing w:after="240"/>
        <w:jc w:val="both"/>
        <w:rPr>
          <w:rFonts w:ascii="Times New Roman" w:hAnsi="Times New Roman" w:cs="Times New Roman"/>
          <w:i/>
          <w:sz w:val="20"/>
          <w:szCs w:val="20"/>
        </w:rPr>
      </w:pPr>
      <w:r w:rsidRPr="00CF0757">
        <w:rPr>
          <w:rFonts w:ascii="Times New Roman" w:hAnsi="Times New Roman" w:cs="Times New Roman"/>
          <w:i/>
          <w:sz w:val="20"/>
          <w:szCs w:val="20"/>
        </w:rPr>
        <w:t>Synergia is an international network of individuals and organizations that unites academics, social activists, practitioners and policy makers in a common effort to articulate, advocate, and implement models of economic and social practice that transition societies to a new model of political economy that is sustainable, democratic, socially just, and based on the principles of co-operation and the common good.</w:t>
      </w:r>
    </w:p>
    <w:p w14:paraId="1A9FA7B3" w14:textId="77777777" w:rsidR="006A63C0" w:rsidRPr="00873474" w:rsidRDefault="006A63C0" w:rsidP="00C34B9C">
      <w:pPr>
        <w:spacing w:after="140"/>
        <w:jc w:val="both"/>
        <w:rPr>
          <w:rFonts w:ascii="Times New Roman" w:hAnsi="Times New Roman" w:cs="Times New Roman"/>
          <w:b/>
          <w:sz w:val="20"/>
          <w:szCs w:val="20"/>
        </w:rPr>
      </w:pPr>
      <w:r w:rsidRPr="00873474">
        <w:rPr>
          <w:rFonts w:ascii="Times New Roman" w:hAnsi="Times New Roman" w:cs="Times New Roman"/>
          <w:b/>
          <w:sz w:val="20"/>
          <w:szCs w:val="20"/>
        </w:rPr>
        <w:t>Synergia Summer Institute</w:t>
      </w:r>
    </w:p>
    <w:p w14:paraId="0720B2C7" w14:textId="21D8BF74" w:rsidR="001A302F"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Located on Monte Ginezzo outside the Etruscan hill town of Cortona in Tuscany, the </w:t>
      </w:r>
      <w:r w:rsidRPr="00873474">
        <w:rPr>
          <w:rFonts w:ascii="Times New Roman" w:hAnsi="Times New Roman" w:cs="Times New Roman"/>
          <w:b/>
          <w:sz w:val="20"/>
          <w:szCs w:val="20"/>
        </w:rPr>
        <w:t>Synergia Summer Institute for Commonwealth Transition</w:t>
      </w:r>
      <w:r w:rsidRPr="00915A7F">
        <w:rPr>
          <w:rFonts w:ascii="Times New Roman" w:hAnsi="Times New Roman" w:cs="Times New Roman"/>
          <w:sz w:val="20"/>
          <w:szCs w:val="20"/>
        </w:rPr>
        <w:t xml:space="preserve"> offers an intensive program of exploration, instruction, dialogue, and practical training on transition models for the realization of an ethical economy. The Synergia Summer Institute applies the knowledge and practice of co-operation, economic democracy, and the commons to address the central issues of sustainability and social wellbeing at local, regional and global levels. </w:t>
      </w:r>
    </w:p>
    <w:p w14:paraId="39774053"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The overarching focus of the Synergia program is to answer the question: </w:t>
      </w:r>
      <w:r w:rsidRPr="00915A7F">
        <w:rPr>
          <w:rFonts w:ascii="Times New Roman" w:hAnsi="Times New Roman" w:cs="Times New Roman"/>
          <w:i/>
          <w:sz w:val="20"/>
          <w:szCs w:val="20"/>
        </w:rPr>
        <w:t xml:space="preserve">What is the ethical economy and how does it work? </w:t>
      </w:r>
      <w:r w:rsidRPr="00915A7F">
        <w:rPr>
          <w:rFonts w:ascii="Times New Roman" w:hAnsi="Times New Roman" w:cs="Times New Roman"/>
          <w:sz w:val="20"/>
          <w:szCs w:val="20"/>
        </w:rPr>
        <w:t>The course will provide a critical overview of the contours of this new political economy and the mechanisms required for its realization.</w:t>
      </w:r>
    </w:p>
    <w:p w14:paraId="2EEB7503"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Pedagogically, the Synergia program seeks to maximize collaboration among participants, to promote horizontal relationships of dialogue, debate, knowledge sharing and learning, and to offer the broadest possible access and sharing of knowledge and resources. Above all, the course is designed to facilitate the application of ideas and learning to practical use. </w:t>
      </w:r>
    </w:p>
    <w:p w14:paraId="19F4CB29"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A key feature of the course is the blending of lectures and workshops with site visits to leading co-operatives and commons activities in Tuscany and Emilia Romagna – home to one of the most sophisticated co-operative economies in the world.</w:t>
      </w:r>
    </w:p>
    <w:p w14:paraId="5F2299EB"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Concretely, the course unites the global with the local through the diffusion of ideas, models, and practices that advance game-changing solutions in the following areas: </w:t>
      </w:r>
    </w:p>
    <w:p w14:paraId="61802707" w14:textId="77777777" w:rsidR="00973D79" w:rsidRDefault="00973D79" w:rsidP="005D44CB">
      <w:pPr>
        <w:pStyle w:val="ListParagraph"/>
        <w:numPr>
          <w:ilvl w:val="0"/>
          <w:numId w:val="4"/>
        </w:numPr>
        <w:spacing w:after="140"/>
        <w:rPr>
          <w:rFonts w:ascii="Times New Roman" w:hAnsi="Times New Roman" w:cs="Times New Roman"/>
          <w:sz w:val="20"/>
          <w:szCs w:val="20"/>
        </w:rPr>
        <w:sectPr w:rsidR="00973D79" w:rsidSect="00703551">
          <w:footerReference w:type="even" r:id="rId10"/>
          <w:footerReference w:type="default" r:id="rId11"/>
          <w:pgSz w:w="12240" w:h="15840"/>
          <w:pgMar w:top="1418" w:right="1418" w:bottom="1418" w:left="1418" w:header="709" w:footer="709" w:gutter="0"/>
          <w:cols w:space="708"/>
          <w:titlePg/>
          <w:docGrid w:linePitch="360"/>
        </w:sectPr>
      </w:pPr>
    </w:p>
    <w:p w14:paraId="4D77A4C9" w14:textId="5C262613" w:rsidR="006A63C0" w:rsidRPr="00915A7F" w:rsidRDefault="00420EFE" w:rsidP="00973D79">
      <w:pPr>
        <w:pStyle w:val="ListParagraph"/>
        <w:numPr>
          <w:ilvl w:val="0"/>
          <w:numId w:val="4"/>
        </w:numPr>
        <w:spacing w:after="140"/>
        <w:rPr>
          <w:rFonts w:ascii="Times New Roman" w:hAnsi="Times New Roman" w:cs="Times New Roman"/>
          <w:sz w:val="20"/>
          <w:szCs w:val="20"/>
        </w:rPr>
      </w:pPr>
      <w:r>
        <w:rPr>
          <w:rFonts w:ascii="Times New Roman" w:hAnsi="Times New Roman" w:cs="Times New Roman"/>
          <w:sz w:val="20"/>
          <w:szCs w:val="20"/>
        </w:rPr>
        <w:lastRenderedPageBreak/>
        <w:t xml:space="preserve">Co-operative </w:t>
      </w:r>
      <w:r w:rsidR="006A63C0" w:rsidRPr="00915A7F">
        <w:rPr>
          <w:rFonts w:ascii="Times New Roman" w:hAnsi="Times New Roman" w:cs="Times New Roman"/>
          <w:sz w:val="20"/>
          <w:szCs w:val="20"/>
        </w:rPr>
        <w:t>Capital</w:t>
      </w:r>
      <w:r w:rsidR="00391D2F">
        <w:rPr>
          <w:rFonts w:ascii="Times New Roman" w:hAnsi="Times New Roman" w:cs="Times New Roman"/>
          <w:sz w:val="20"/>
          <w:szCs w:val="20"/>
        </w:rPr>
        <w:t xml:space="preserve"> </w:t>
      </w:r>
      <w:r w:rsidR="00973D79">
        <w:rPr>
          <w:rFonts w:ascii="Times New Roman" w:hAnsi="Times New Roman" w:cs="Times New Roman"/>
          <w:sz w:val="20"/>
          <w:szCs w:val="20"/>
        </w:rPr>
        <w:t>&amp;</w:t>
      </w:r>
      <w:r w:rsidR="00391D2F">
        <w:rPr>
          <w:rFonts w:ascii="Times New Roman" w:hAnsi="Times New Roman" w:cs="Times New Roman"/>
          <w:sz w:val="20"/>
          <w:szCs w:val="20"/>
        </w:rPr>
        <w:t xml:space="preserve"> S</w:t>
      </w:r>
      <w:r>
        <w:rPr>
          <w:rFonts w:ascii="Times New Roman" w:hAnsi="Times New Roman" w:cs="Times New Roman"/>
          <w:sz w:val="20"/>
          <w:szCs w:val="20"/>
        </w:rPr>
        <w:t>o</w:t>
      </w:r>
      <w:r w:rsidR="00391D2F">
        <w:rPr>
          <w:rFonts w:ascii="Times New Roman" w:hAnsi="Times New Roman" w:cs="Times New Roman"/>
          <w:sz w:val="20"/>
          <w:szCs w:val="20"/>
        </w:rPr>
        <w:t>cial F</w:t>
      </w:r>
      <w:r>
        <w:rPr>
          <w:rFonts w:ascii="Times New Roman" w:hAnsi="Times New Roman" w:cs="Times New Roman"/>
          <w:sz w:val="20"/>
          <w:szCs w:val="20"/>
        </w:rPr>
        <w:t>inance</w:t>
      </w:r>
      <w:r w:rsidR="000B7FEA">
        <w:rPr>
          <w:rFonts w:ascii="Times New Roman" w:hAnsi="Times New Roman" w:cs="Times New Roman"/>
          <w:sz w:val="20"/>
          <w:szCs w:val="20"/>
        </w:rPr>
        <w:t>; Alternative Currencies</w:t>
      </w:r>
      <w:r w:rsidR="006A63C0" w:rsidRPr="00915A7F">
        <w:rPr>
          <w:rFonts w:ascii="Times New Roman" w:hAnsi="Times New Roman" w:cs="Times New Roman"/>
          <w:sz w:val="20"/>
          <w:szCs w:val="20"/>
        </w:rPr>
        <w:t xml:space="preserve"> </w:t>
      </w:r>
      <w:r>
        <w:rPr>
          <w:rFonts w:ascii="Times New Roman" w:hAnsi="Times New Roman" w:cs="Times New Roman"/>
          <w:sz w:val="20"/>
          <w:szCs w:val="20"/>
        </w:rPr>
        <w:tab/>
      </w:r>
    </w:p>
    <w:p w14:paraId="01F999C0" w14:textId="3E8F925A" w:rsidR="006A63C0" w:rsidRPr="00420EFE" w:rsidRDefault="00973D79" w:rsidP="00973D79">
      <w:pPr>
        <w:pStyle w:val="ListParagraph"/>
        <w:numPr>
          <w:ilvl w:val="0"/>
          <w:numId w:val="4"/>
        </w:numPr>
        <w:spacing w:after="140"/>
        <w:rPr>
          <w:rFonts w:ascii="Times New Roman" w:hAnsi="Times New Roman" w:cs="Times New Roman"/>
          <w:sz w:val="20"/>
          <w:szCs w:val="20"/>
        </w:rPr>
      </w:pPr>
      <w:r>
        <w:rPr>
          <w:rFonts w:ascii="Times New Roman" w:hAnsi="Times New Roman" w:cs="Times New Roman"/>
          <w:sz w:val="20"/>
          <w:szCs w:val="20"/>
        </w:rPr>
        <w:lastRenderedPageBreak/>
        <w:t>Co-op</w:t>
      </w:r>
      <w:r w:rsidR="006A63C0" w:rsidRPr="00915A7F">
        <w:rPr>
          <w:rFonts w:ascii="Times New Roman" w:hAnsi="Times New Roman" w:cs="Times New Roman"/>
          <w:sz w:val="20"/>
          <w:szCs w:val="20"/>
        </w:rPr>
        <w:t xml:space="preserve"> </w:t>
      </w:r>
      <w:r>
        <w:rPr>
          <w:rFonts w:ascii="Times New Roman" w:hAnsi="Times New Roman" w:cs="Times New Roman"/>
          <w:sz w:val="20"/>
          <w:szCs w:val="20"/>
        </w:rPr>
        <w:t>&amp;</w:t>
      </w:r>
      <w:r w:rsidR="006A63C0" w:rsidRPr="00915A7F">
        <w:rPr>
          <w:rFonts w:ascii="Times New Roman" w:hAnsi="Times New Roman" w:cs="Times New Roman"/>
          <w:sz w:val="20"/>
          <w:szCs w:val="20"/>
        </w:rPr>
        <w:t xml:space="preserve"> commons-based housing </w:t>
      </w:r>
      <w:r>
        <w:rPr>
          <w:rFonts w:ascii="Times New Roman" w:hAnsi="Times New Roman" w:cs="Times New Roman"/>
          <w:sz w:val="20"/>
          <w:szCs w:val="20"/>
        </w:rPr>
        <w:t>&amp;</w:t>
      </w:r>
      <w:r w:rsidR="00420EFE" w:rsidRPr="00420EFE">
        <w:rPr>
          <w:rFonts w:ascii="Times New Roman" w:hAnsi="Times New Roman" w:cs="Times New Roman"/>
          <w:sz w:val="20"/>
          <w:szCs w:val="20"/>
        </w:rPr>
        <w:t xml:space="preserve"> land tenure</w:t>
      </w:r>
      <w:r w:rsidR="000B7FEA">
        <w:rPr>
          <w:rFonts w:ascii="Times New Roman" w:hAnsi="Times New Roman" w:cs="Times New Roman"/>
          <w:sz w:val="20"/>
          <w:szCs w:val="20"/>
        </w:rPr>
        <w:t>; Community Land Trusts</w:t>
      </w:r>
      <w:r w:rsidR="006A63C0" w:rsidRPr="00420EFE">
        <w:rPr>
          <w:rFonts w:ascii="Times New Roman" w:hAnsi="Times New Roman" w:cs="Times New Roman"/>
          <w:sz w:val="20"/>
          <w:szCs w:val="20"/>
        </w:rPr>
        <w:t xml:space="preserve"> </w:t>
      </w:r>
      <w:r w:rsidR="00420EFE">
        <w:rPr>
          <w:rFonts w:ascii="Times New Roman" w:hAnsi="Times New Roman" w:cs="Times New Roman"/>
          <w:sz w:val="20"/>
          <w:szCs w:val="20"/>
        </w:rPr>
        <w:tab/>
      </w:r>
      <w:r w:rsidR="00420EFE">
        <w:rPr>
          <w:rFonts w:ascii="Times New Roman" w:hAnsi="Times New Roman" w:cs="Times New Roman"/>
          <w:sz w:val="20"/>
          <w:szCs w:val="20"/>
        </w:rPr>
        <w:tab/>
      </w:r>
      <w:r w:rsidR="00420EFE">
        <w:rPr>
          <w:rFonts w:ascii="Times New Roman" w:hAnsi="Times New Roman" w:cs="Times New Roman"/>
          <w:sz w:val="20"/>
          <w:szCs w:val="20"/>
        </w:rPr>
        <w:tab/>
      </w:r>
      <w:r w:rsidR="00420EFE">
        <w:rPr>
          <w:rFonts w:ascii="Times New Roman" w:hAnsi="Times New Roman" w:cs="Times New Roman"/>
          <w:sz w:val="20"/>
          <w:szCs w:val="20"/>
        </w:rPr>
        <w:tab/>
      </w:r>
      <w:r w:rsidR="00420EFE">
        <w:rPr>
          <w:rFonts w:ascii="Times New Roman" w:hAnsi="Times New Roman" w:cs="Times New Roman"/>
          <w:sz w:val="20"/>
          <w:szCs w:val="20"/>
        </w:rPr>
        <w:tab/>
      </w:r>
    </w:p>
    <w:p w14:paraId="5F8C0F59" w14:textId="19D39DD4" w:rsidR="006A63C0" w:rsidRPr="00915A7F" w:rsidRDefault="00420EFE" w:rsidP="00973D79">
      <w:pPr>
        <w:pStyle w:val="ListParagraph"/>
        <w:numPr>
          <w:ilvl w:val="0"/>
          <w:numId w:val="4"/>
        </w:numPr>
        <w:spacing w:after="140"/>
        <w:rPr>
          <w:rFonts w:ascii="Times New Roman" w:hAnsi="Times New Roman" w:cs="Times New Roman"/>
          <w:sz w:val="20"/>
          <w:szCs w:val="20"/>
        </w:rPr>
      </w:pPr>
      <w:r>
        <w:rPr>
          <w:rFonts w:ascii="Times New Roman" w:hAnsi="Times New Roman" w:cs="Times New Roman"/>
          <w:sz w:val="20"/>
          <w:szCs w:val="20"/>
        </w:rPr>
        <w:lastRenderedPageBreak/>
        <w:t>Renewable energy</w:t>
      </w:r>
      <w:r w:rsidR="000B7FEA">
        <w:rPr>
          <w:rFonts w:ascii="Times New Roman" w:hAnsi="Times New Roman" w:cs="Times New Roman"/>
          <w:sz w:val="20"/>
          <w:szCs w:val="20"/>
        </w:rPr>
        <w:t>; Community owned energy systems</w:t>
      </w:r>
      <w:r w:rsidR="006A63C0" w:rsidRPr="00915A7F">
        <w:rPr>
          <w:rFonts w:ascii="Times New Roman" w:hAnsi="Times New Roman" w:cs="Times New Roman"/>
          <w:sz w:val="20"/>
          <w:szCs w:val="20"/>
        </w:rPr>
        <w:t xml:space="preserve"> </w:t>
      </w:r>
    </w:p>
    <w:p w14:paraId="1B35B6CF" w14:textId="3E73C413" w:rsidR="006A63C0" w:rsidRDefault="006A63C0" w:rsidP="00973D79">
      <w:pPr>
        <w:pStyle w:val="ListParagraph"/>
        <w:numPr>
          <w:ilvl w:val="0"/>
          <w:numId w:val="4"/>
        </w:numPr>
        <w:spacing w:after="140"/>
        <w:rPr>
          <w:rFonts w:ascii="Times New Roman" w:hAnsi="Times New Roman" w:cs="Times New Roman"/>
          <w:sz w:val="20"/>
          <w:szCs w:val="20"/>
        </w:rPr>
      </w:pPr>
      <w:r w:rsidRPr="00915A7F">
        <w:rPr>
          <w:rFonts w:ascii="Times New Roman" w:hAnsi="Times New Roman" w:cs="Times New Roman"/>
          <w:sz w:val="20"/>
          <w:szCs w:val="20"/>
        </w:rPr>
        <w:t>Loc</w:t>
      </w:r>
      <w:r w:rsidR="00420EFE">
        <w:rPr>
          <w:rFonts w:ascii="Times New Roman" w:hAnsi="Times New Roman" w:cs="Times New Roman"/>
          <w:sz w:val="20"/>
          <w:szCs w:val="20"/>
        </w:rPr>
        <w:t xml:space="preserve">al </w:t>
      </w:r>
      <w:r w:rsidR="00973D79">
        <w:rPr>
          <w:rFonts w:ascii="Times New Roman" w:hAnsi="Times New Roman" w:cs="Times New Roman"/>
          <w:sz w:val="20"/>
          <w:szCs w:val="20"/>
        </w:rPr>
        <w:t>&amp;</w:t>
      </w:r>
      <w:r w:rsidR="00420EFE">
        <w:rPr>
          <w:rFonts w:ascii="Times New Roman" w:hAnsi="Times New Roman" w:cs="Times New Roman"/>
          <w:sz w:val="20"/>
          <w:szCs w:val="20"/>
        </w:rPr>
        <w:t xml:space="preserve"> sustainable food systems</w:t>
      </w:r>
      <w:r w:rsidR="000B7FEA">
        <w:rPr>
          <w:rFonts w:ascii="Times New Roman" w:hAnsi="Times New Roman" w:cs="Times New Roman"/>
          <w:sz w:val="20"/>
          <w:szCs w:val="20"/>
        </w:rPr>
        <w:t xml:space="preserve">; Community Supported Agriculture </w:t>
      </w:r>
      <w:r w:rsidRPr="00915A7F">
        <w:rPr>
          <w:rFonts w:ascii="Times New Roman" w:hAnsi="Times New Roman" w:cs="Times New Roman"/>
          <w:sz w:val="20"/>
          <w:szCs w:val="20"/>
        </w:rPr>
        <w:t xml:space="preserve"> </w:t>
      </w:r>
    </w:p>
    <w:p w14:paraId="4DD48E80" w14:textId="7133D78A" w:rsidR="00973D79" w:rsidRPr="00973D79" w:rsidRDefault="00973D79" w:rsidP="00973D79">
      <w:pPr>
        <w:pStyle w:val="ListParagraph"/>
        <w:numPr>
          <w:ilvl w:val="0"/>
          <w:numId w:val="4"/>
        </w:numPr>
        <w:spacing w:after="140"/>
        <w:rPr>
          <w:rFonts w:ascii="Times New Roman" w:hAnsi="Times New Roman" w:cs="Times New Roman"/>
          <w:sz w:val="20"/>
          <w:szCs w:val="20"/>
        </w:rPr>
      </w:pPr>
      <w:r w:rsidRPr="00915A7F">
        <w:rPr>
          <w:rFonts w:ascii="Times New Roman" w:hAnsi="Times New Roman" w:cs="Times New Roman"/>
          <w:sz w:val="20"/>
          <w:szCs w:val="20"/>
        </w:rPr>
        <w:t>User-co</w:t>
      </w:r>
      <w:r>
        <w:rPr>
          <w:rFonts w:ascii="Times New Roman" w:hAnsi="Times New Roman" w:cs="Times New Roman"/>
          <w:sz w:val="20"/>
          <w:szCs w:val="20"/>
        </w:rPr>
        <w:t>ntrolled health and social care</w:t>
      </w:r>
      <w:r w:rsidR="000F7BAA">
        <w:rPr>
          <w:rFonts w:ascii="Times New Roman" w:hAnsi="Times New Roman" w:cs="Times New Roman"/>
          <w:sz w:val="20"/>
          <w:szCs w:val="20"/>
        </w:rPr>
        <w:t>; Social &amp; Community Service Co-ops</w:t>
      </w:r>
    </w:p>
    <w:p w14:paraId="5475256E" w14:textId="2D29C6F4" w:rsidR="00973D79" w:rsidRDefault="00973D79" w:rsidP="00973D79">
      <w:pPr>
        <w:pStyle w:val="ListParagraph"/>
        <w:numPr>
          <w:ilvl w:val="0"/>
          <w:numId w:val="4"/>
        </w:numPr>
        <w:spacing w:after="140"/>
        <w:rPr>
          <w:rFonts w:ascii="Times New Roman" w:hAnsi="Times New Roman" w:cs="Times New Roman"/>
          <w:sz w:val="20"/>
          <w:szCs w:val="20"/>
        </w:rPr>
      </w:pPr>
      <w:r w:rsidRPr="00973D79">
        <w:rPr>
          <w:rFonts w:ascii="Times New Roman" w:hAnsi="Times New Roman" w:cs="Times New Roman"/>
          <w:sz w:val="20"/>
          <w:szCs w:val="20"/>
        </w:rPr>
        <w:t>Co-operative &amp; Commons-based Governance</w:t>
      </w:r>
    </w:p>
    <w:p w14:paraId="502CE034" w14:textId="11553B40" w:rsidR="007B5518" w:rsidRPr="007B5518" w:rsidRDefault="00D724C1" w:rsidP="00EB5311">
      <w:pPr>
        <w:pStyle w:val="ListParagraph"/>
        <w:numPr>
          <w:ilvl w:val="0"/>
          <w:numId w:val="4"/>
        </w:numPr>
        <w:spacing w:after="14240"/>
        <w:ind w:left="714" w:hanging="357"/>
        <w:rPr>
          <w:rFonts w:ascii="Times New Roman" w:hAnsi="Times New Roman" w:cs="Times New Roman"/>
          <w:sz w:val="20"/>
          <w:szCs w:val="20"/>
        </w:rPr>
      </w:pPr>
      <w:r>
        <w:rPr>
          <w:rFonts w:ascii="Times New Roman" w:hAnsi="Times New Roman" w:cs="Times New Roman"/>
          <w:sz w:val="20"/>
          <w:szCs w:val="20"/>
        </w:rPr>
        <w:t>Platform Co-operatives</w:t>
      </w:r>
      <w:r w:rsidR="00B45104">
        <w:rPr>
          <w:rFonts w:ascii="Times New Roman" w:hAnsi="Times New Roman" w:cs="Times New Roman"/>
          <w:sz w:val="20"/>
          <w:szCs w:val="20"/>
        </w:rPr>
        <w:t>,</w:t>
      </w:r>
      <w:r>
        <w:rPr>
          <w:rFonts w:ascii="Times New Roman" w:hAnsi="Times New Roman" w:cs="Times New Roman"/>
          <w:sz w:val="20"/>
          <w:szCs w:val="20"/>
        </w:rPr>
        <w:t xml:space="preserve"> </w:t>
      </w:r>
      <w:r w:rsidR="00B45104">
        <w:rPr>
          <w:rFonts w:ascii="Times New Roman" w:hAnsi="Times New Roman" w:cs="Times New Roman"/>
          <w:sz w:val="20"/>
          <w:szCs w:val="20"/>
        </w:rPr>
        <w:t>Digital</w:t>
      </w:r>
      <w:r>
        <w:rPr>
          <w:rFonts w:ascii="Times New Roman" w:hAnsi="Times New Roman" w:cs="Times New Roman"/>
          <w:sz w:val="20"/>
          <w:szCs w:val="20"/>
        </w:rPr>
        <w:t xml:space="preserve"> </w:t>
      </w:r>
      <w:r w:rsidR="00B45104">
        <w:rPr>
          <w:rFonts w:ascii="Times New Roman" w:hAnsi="Times New Roman" w:cs="Times New Roman"/>
          <w:sz w:val="20"/>
          <w:szCs w:val="20"/>
        </w:rPr>
        <w:t>Commons, &amp; Peer-to-P</w:t>
      </w:r>
      <w:r w:rsidR="005D17F1">
        <w:rPr>
          <w:rFonts w:ascii="Times New Roman" w:hAnsi="Times New Roman" w:cs="Times New Roman"/>
          <w:sz w:val="20"/>
          <w:szCs w:val="20"/>
        </w:rPr>
        <w:t>e</w:t>
      </w:r>
      <w:r w:rsidR="00B45104">
        <w:rPr>
          <w:rFonts w:ascii="Times New Roman" w:hAnsi="Times New Roman" w:cs="Times New Roman"/>
          <w:sz w:val="20"/>
          <w:szCs w:val="20"/>
        </w:rPr>
        <w:t>er production systems</w:t>
      </w:r>
      <w:r w:rsidR="00EB5311">
        <w:rPr>
          <w:rFonts w:ascii="Times New Roman" w:hAnsi="Times New Roman" w:cs="Times New Roman"/>
          <w:sz w:val="20"/>
          <w:szCs w:val="20"/>
        </w:rPr>
        <w:br/>
      </w:r>
    </w:p>
    <w:p w14:paraId="4684226F" w14:textId="170536F8" w:rsidR="00973D79" w:rsidRPr="00973D79" w:rsidRDefault="001A302F" w:rsidP="00973D79">
      <w:pPr>
        <w:pStyle w:val="ListParagraph"/>
        <w:numPr>
          <w:ilvl w:val="0"/>
          <w:numId w:val="4"/>
        </w:numPr>
        <w:spacing w:after="140"/>
        <w:rPr>
          <w:rFonts w:ascii="Times New Roman" w:hAnsi="Times New Roman" w:cs="Times New Roman"/>
          <w:sz w:val="20"/>
          <w:szCs w:val="20"/>
        </w:rPr>
        <w:sectPr w:rsidR="00973D79" w:rsidRPr="00973D79" w:rsidSect="00973D79">
          <w:type w:val="continuous"/>
          <w:pgSz w:w="12240" w:h="15840"/>
          <w:pgMar w:top="1418" w:right="1418" w:bottom="1418" w:left="1418" w:header="709" w:footer="709" w:gutter="0"/>
          <w:cols w:num="2" w:space="708"/>
          <w:titlePg/>
          <w:docGrid w:linePitch="360"/>
        </w:sectPr>
      </w:pPr>
      <w:r w:rsidRPr="008B75C0">
        <w:rPr>
          <w:rFonts w:ascii="Times New Roman" w:hAnsi="Times New Roman" w:cs="Times New Roman"/>
          <w:sz w:val="20"/>
          <w:szCs w:val="20"/>
        </w:rPr>
        <w:t>Co</w:t>
      </w:r>
      <w:r w:rsidR="00973D79">
        <w:rPr>
          <w:rFonts w:ascii="Times New Roman" w:hAnsi="Times New Roman" w:cs="Times New Roman"/>
          <w:sz w:val="20"/>
          <w:szCs w:val="20"/>
        </w:rPr>
        <w:t xml:space="preserve">nvergence &amp; the New Political </w:t>
      </w:r>
      <w:r w:rsidR="00973D79" w:rsidRPr="00973D79">
        <w:rPr>
          <w:rFonts w:ascii="Times New Roman" w:hAnsi="Times New Roman" w:cs="Times New Roman"/>
          <w:sz w:val="20"/>
          <w:szCs w:val="20"/>
        </w:rPr>
        <w:t xml:space="preserve">Economy </w:t>
      </w:r>
      <w:r w:rsidRPr="00973D79">
        <w:rPr>
          <w:rFonts w:ascii="Times New Roman" w:hAnsi="Times New Roman" w:cs="Times New Roman"/>
          <w:sz w:val="20"/>
          <w:szCs w:val="20"/>
        </w:rPr>
        <w:t xml:space="preserve">– Principles, Propositions, and </w:t>
      </w:r>
      <w:r w:rsidR="00973D79">
        <w:rPr>
          <w:rFonts w:ascii="Times New Roman" w:hAnsi="Times New Roman" w:cs="Times New Roman"/>
          <w:sz w:val="20"/>
          <w:szCs w:val="20"/>
        </w:rPr>
        <w:t>Practices</w:t>
      </w:r>
    </w:p>
    <w:p w14:paraId="6DD7E870" w14:textId="54525DF6" w:rsidR="006A63C0" w:rsidRPr="00973D79" w:rsidRDefault="006A63C0" w:rsidP="000F439E">
      <w:pPr>
        <w:spacing w:after="140"/>
        <w:rPr>
          <w:rFonts w:ascii="Times New Roman" w:hAnsi="Times New Roman" w:cs="Times New Roman"/>
          <w:sz w:val="20"/>
          <w:szCs w:val="20"/>
        </w:rPr>
      </w:pPr>
      <w:r w:rsidRPr="00973D79">
        <w:rPr>
          <w:rFonts w:ascii="Times New Roman" w:hAnsi="Times New Roman" w:cs="Times New Roman"/>
          <w:sz w:val="20"/>
          <w:szCs w:val="20"/>
        </w:rPr>
        <w:t>A key purpose of the course is to provide a global context for these issues and to link models, practices, expertise, and action horizontally across these fields. The creation of new networks, relationships, and action alliances among change makers and program participants is also a primary objective of this program.</w:t>
      </w:r>
    </w:p>
    <w:p w14:paraId="0EFCFC70" w14:textId="51B4357D" w:rsidR="006A63C0" w:rsidRPr="00915A7F" w:rsidRDefault="006A63C0" w:rsidP="00C34B9C">
      <w:pPr>
        <w:spacing w:after="240"/>
        <w:jc w:val="both"/>
        <w:rPr>
          <w:rFonts w:ascii="Times New Roman" w:hAnsi="Times New Roman" w:cs="Times New Roman"/>
          <w:sz w:val="20"/>
          <w:szCs w:val="20"/>
        </w:rPr>
      </w:pPr>
      <w:r w:rsidRPr="00915A7F">
        <w:rPr>
          <w:rFonts w:ascii="Times New Roman" w:hAnsi="Times New Roman" w:cs="Times New Roman"/>
          <w:sz w:val="20"/>
          <w:szCs w:val="20"/>
        </w:rPr>
        <w:t>In the spirit of co-operation, participants wi</w:t>
      </w:r>
      <w:r w:rsidR="00750043">
        <w:rPr>
          <w:rFonts w:ascii="Times New Roman" w:hAnsi="Times New Roman" w:cs="Times New Roman"/>
          <w:sz w:val="20"/>
          <w:szCs w:val="20"/>
        </w:rPr>
        <w:t>ll be asked to share in the day-to-</w:t>
      </w:r>
      <w:r w:rsidRPr="00915A7F">
        <w:rPr>
          <w:rFonts w:ascii="Times New Roman" w:hAnsi="Times New Roman" w:cs="Times New Roman"/>
          <w:sz w:val="20"/>
          <w:szCs w:val="20"/>
        </w:rPr>
        <w:t xml:space="preserve">day activities of the summer institute by contributing to cleaning, cooking, gardening, and other tasks </w:t>
      </w:r>
      <w:r w:rsidR="00BA7995">
        <w:rPr>
          <w:rFonts w:ascii="Times New Roman" w:hAnsi="Times New Roman" w:cs="Times New Roman"/>
          <w:sz w:val="20"/>
          <w:szCs w:val="20"/>
        </w:rPr>
        <w:t>related</w:t>
      </w:r>
      <w:r w:rsidR="00750043">
        <w:rPr>
          <w:rFonts w:ascii="Times New Roman" w:hAnsi="Times New Roman" w:cs="Times New Roman"/>
          <w:sz w:val="20"/>
          <w:szCs w:val="20"/>
        </w:rPr>
        <w:t xml:space="preserve"> the operation of the program and the </w:t>
      </w:r>
      <w:r w:rsidR="008715A6">
        <w:rPr>
          <w:rFonts w:ascii="Times New Roman" w:hAnsi="Times New Roman" w:cs="Times New Roman"/>
          <w:sz w:val="20"/>
          <w:szCs w:val="20"/>
        </w:rPr>
        <w:t>development</w:t>
      </w:r>
      <w:r w:rsidR="00750043">
        <w:rPr>
          <w:rFonts w:ascii="Times New Roman" w:hAnsi="Times New Roman" w:cs="Times New Roman"/>
          <w:sz w:val="20"/>
          <w:szCs w:val="20"/>
        </w:rPr>
        <w:t xml:space="preserve"> of the site.</w:t>
      </w:r>
    </w:p>
    <w:p w14:paraId="1A6D0FF5" w14:textId="12584265" w:rsidR="006A63C0" w:rsidRPr="00873474" w:rsidRDefault="006A63C0" w:rsidP="00C34B9C">
      <w:pPr>
        <w:spacing w:after="140"/>
        <w:jc w:val="both"/>
        <w:rPr>
          <w:rFonts w:ascii="Times New Roman" w:hAnsi="Times New Roman" w:cs="Times New Roman"/>
          <w:b/>
          <w:sz w:val="20"/>
          <w:szCs w:val="20"/>
        </w:rPr>
      </w:pPr>
      <w:r w:rsidRPr="00873474">
        <w:rPr>
          <w:rFonts w:ascii="Times New Roman" w:hAnsi="Times New Roman" w:cs="Times New Roman"/>
          <w:b/>
          <w:sz w:val="20"/>
          <w:szCs w:val="20"/>
        </w:rPr>
        <w:t>Timeframe</w:t>
      </w:r>
      <w:r w:rsidR="00E118D6">
        <w:rPr>
          <w:rFonts w:ascii="Times New Roman" w:hAnsi="Times New Roman" w:cs="Times New Roman"/>
          <w:b/>
          <w:sz w:val="20"/>
          <w:szCs w:val="20"/>
        </w:rPr>
        <w:t>, Hours</w:t>
      </w:r>
      <w:r w:rsidR="008C4446">
        <w:rPr>
          <w:rFonts w:ascii="Times New Roman" w:hAnsi="Times New Roman" w:cs="Times New Roman"/>
          <w:b/>
          <w:sz w:val="20"/>
          <w:szCs w:val="20"/>
        </w:rPr>
        <w:t xml:space="preserve"> &amp; Instruction</w:t>
      </w:r>
    </w:p>
    <w:p w14:paraId="4A67FC7B" w14:textId="38BEF225"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The Synergia Summer Institute</w:t>
      </w:r>
      <w:r w:rsidR="00FD4B78">
        <w:rPr>
          <w:rFonts w:ascii="Times New Roman" w:hAnsi="Times New Roman" w:cs="Times New Roman"/>
          <w:sz w:val="20"/>
          <w:szCs w:val="20"/>
        </w:rPr>
        <w:t xml:space="preserve"> is 3</w:t>
      </w:r>
      <w:r w:rsidRPr="00915A7F">
        <w:rPr>
          <w:rFonts w:ascii="Times New Roman" w:hAnsi="Times New Roman" w:cs="Times New Roman"/>
          <w:sz w:val="20"/>
          <w:szCs w:val="20"/>
        </w:rPr>
        <w:t xml:space="preserve"> weeks in duration. It will take place from </w:t>
      </w:r>
      <w:r w:rsidR="00873474" w:rsidRPr="00C40C1B">
        <w:rPr>
          <w:rFonts w:ascii="Times New Roman" w:hAnsi="Times New Roman" w:cs="Times New Roman"/>
          <w:b/>
          <w:sz w:val="20"/>
          <w:szCs w:val="20"/>
        </w:rPr>
        <w:t xml:space="preserve">September 4 </w:t>
      </w:r>
      <w:r w:rsidRPr="00C40C1B">
        <w:rPr>
          <w:rFonts w:ascii="Times New Roman" w:hAnsi="Times New Roman" w:cs="Times New Roman"/>
          <w:b/>
          <w:sz w:val="20"/>
          <w:szCs w:val="20"/>
        </w:rPr>
        <w:t xml:space="preserve">– </w:t>
      </w:r>
      <w:r w:rsidR="00873474" w:rsidRPr="00C40C1B">
        <w:rPr>
          <w:rFonts w:ascii="Times New Roman" w:hAnsi="Times New Roman" w:cs="Times New Roman"/>
          <w:b/>
          <w:sz w:val="20"/>
          <w:szCs w:val="20"/>
        </w:rPr>
        <w:t>23</w:t>
      </w:r>
      <w:r w:rsidRPr="00C40C1B">
        <w:rPr>
          <w:rFonts w:ascii="Times New Roman" w:hAnsi="Times New Roman" w:cs="Times New Roman"/>
          <w:b/>
          <w:sz w:val="20"/>
          <w:szCs w:val="20"/>
        </w:rPr>
        <w:t>, 2016</w:t>
      </w:r>
      <w:r w:rsidRPr="00915A7F">
        <w:rPr>
          <w:rFonts w:ascii="Times New Roman" w:hAnsi="Times New Roman" w:cs="Times New Roman"/>
          <w:sz w:val="20"/>
          <w:szCs w:val="20"/>
        </w:rPr>
        <w:t xml:space="preserve"> at </w:t>
      </w:r>
      <w:r w:rsidR="002D491C">
        <w:rPr>
          <w:rFonts w:ascii="Times New Roman" w:hAnsi="Times New Roman" w:cs="Times New Roman"/>
          <w:sz w:val="20"/>
          <w:szCs w:val="20"/>
        </w:rPr>
        <w:t>Monte</w:t>
      </w:r>
      <w:r w:rsidRPr="00915A7F">
        <w:rPr>
          <w:rFonts w:ascii="Times New Roman" w:hAnsi="Times New Roman" w:cs="Times New Roman"/>
          <w:sz w:val="20"/>
          <w:szCs w:val="20"/>
        </w:rPr>
        <w:t xml:space="preserve"> Ginezzo in Tuscany.</w:t>
      </w:r>
      <w:r w:rsidR="00BF5BAF">
        <w:rPr>
          <w:rFonts w:ascii="Times New Roman" w:hAnsi="Times New Roman" w:cs="Times New Roman"/>
          <w:sz w:val="20"/>
          <w:szCs w:val="20"/>
        </w:rPr>
        <w:t xml:space="preserve"> </w:t>
      </w:r>
      <w:r w:rsidRPr="00915A7F">
        <w:rPr>
          <w:rFonts w:ascii="Times New Roman" w:hAnsi="Times New Roman" w:cs="Times New Roman"/>
          <w:sz w:val="20"/>
          <w:szCs w:val="20"/>
        </w:rPr>
        <w:t>The to</w:t>
      </w:r>
      <w:r w:rsidR="003E058A">
        <w:rPr>
          <w:rFonts w:ascii="Times New Roman" w:hAnsi="Times New Roman" w:cs="Times New Roman"/>
          <w:sz w:val="20"/>
          <w:szCs w:val="20"/>
        </w:rPr>
        <w:t>tal number of course hours is 10</w:t>
      </w:r>
      <w:r w:rsidRPr="00915A7F">
        <w:rPr>
          <w:rFonts w:ascii="Times New Roman" w:hAnsi="Times New Roman" w:cs="Times New Roman"/>
          <w:sz w:val="20"/>
          <w:szCs w:val="20"/>
        </w:rPr>
        <w:t>0, thus making the course eligible for university course credit.</w:t>
      </w:r>
      <w:r w:rsidR="00880DA6">
        <w:rPr>
          <w:rFonts w:ascii="Times New Roman" w:hAnsi="Times New Roman" w:cs="Times New Roman"/>
          <w:sz w:val="20"/>
          <w:szCs w:val="20"/>
        </w:rPr>
        <w:t xml:space="preserve"> The course instruction is in English.</w:t>
      </w:r>
    </w:p>
    <w:p w14:paraId="4D385D5D" w14:textId="77777777" w:rsidR="006A63C0" w:rsidRPr="00873474" w:rsidRDefault="006A63C0" w:rsidP="00C34B9C">
      <w:pPr>
        <w:spacing w:after="140"/>
        <w:jc w:val="both"/>
        <w:rPr>
          <w:rFonts w:ascii="Times New Roman" w:hAnsi="Times New Roman" w:cs="Times New Roman"/>
          <w:b/>
          <w:sz w:val="20"/>
          <w:szCs w:val="20"/>
        </w:rPr>
      </w:pPr>
      <w:r w:rsidRPr="00873474">
        <w:rPr>
          <w:rFonts w:ascii="Times New Roman" w:hAnsi="Times New Roman" w:cs="Times New Roman"/>
          <w:b/>
          <w:sz w:val="20"/>
          <w:szCs w:val="20"/>
        </w:rPr>
        <w:t>Location</w:t>
      </w:r>
    </w:p>
    <w:p w14:paraId="06628A29" w14:textId="21DD25C6" w:rsidR="006A63C0" w:rsidRPr="00915A7F" w:rsidRDefault="004C6875" w:rsidP="00C34B9C">
      <w:pPr>
        <w:spacing w:after="240"/>
        <w:jc w:val="both"/>
        <w:rPr>
          <w:rFonts w:ascii="Times New Roman" w:hAnsi="Times New Roman" w:cs="Times New Roman"/>
          <w:sz w:val="20"/>
          <w:szCs w:val="20"/>
        </w:rPr>
      </w:pPr>
      <w:r>
        <w:rPr>
          <w:rFonts w:ascii="Times New Roman" w:hAnsi="Times New Roman" w:cs="Times New Roman"/>
          <w:sz w:val="20"/>
          <w:szCs w:val="20"/>
        </w:rPr>
        <w:t>The centre</w:t>
      </w:r>
      <w:r w:rsidR="006A63C0" w:rsidRPr="00915A7F">
        <w:rPr>
          <w:rFonts w:ascii="Times New Roman" w:hAnsi="Times New Roman" w:cs="Times New Roman"/>
          <w:sz w:val="20"/>
          <w:szCs w:val="20"/>
        </w:rPr>
        <w:t xml:space="preserve"> is located on Monte Ginezzo, and situated on a 300 hectare protected forest </w:t>
      </w:r>
      <w:r w:rsidR="003E058A">
        <w:rPr>
          <w:rFonts w:ascii="Times New Roman" w:hAnsi="Times New Roman" w:cs="Times New Roman"/>
          <w:sz w:val="20"/>
          <w:szCs w:val="20"/>
        </w:rPr>
        <w:t xml:space="preserve">and bird sanctuary </w:t>
      </w:r>
      <w:r w:rsidR="006A63C0" w:rsidRPr="00915A7F">
        <w:rPr>
          <w:rFonts w:ascii="Times New Roman" w:hAnsi="Times New Roman" w:cs="Times New Roman"/>
          <w:sz w:val="20"/>
          <w:szCs w:val="20"/>
        </w:rPr>
        <w:t>overlooking the Val di</w:t>
      </w:r>
      <w:r w:rsidR="00040290">
        <w:rPr>
          <w:rFonts w:ascii="Times New Roman" w:hAnsi="Times New Roman" w:cs="Times New Roman"/>
          <w:sz w:val="20"/>
          <w:szCs w:val="20"/>
        </w:rPr>
        <w:t xml:space="preserve"> Chiana and Lake Trasimeno</w:t>
      </w:r>
      <w:r w:rsidR="006A63C0" w:rsidRPr="00915A7F">
        <w:rPr>
          <w:rFonts w:ascii="Times New Roman" w:hAnsi="Times New Roman" w:cs="Times New Roman"/>
          <w:sz w:val="20"/>
          <w:szCs w:val="20"/>
        </w:rPr>
        <w:t xml:space="preserve">. It is approximately 17 km outside the </w:t>
      </w:r>
      <w:r w:rsidR="00040290">
        <w:rPr>
          <w:rFonts w:ascii="Times New Roman" w:hAnsi="Times New Roman" w:cs="Times New Roman"/>
          <w:sz w:val="20"/>
          <w:szCs w:val="20"/>
        </w:rPr>
        <w:t xml:space="preserve">Etruscan hill </w:t>
      </w:r>
      <w:r w:rsidR="006A63C0" w:rsidRPr="00915A7F">
        <w:rPr>
          <w:rFonts w:ascii="Times New Roman" w:hAnsi="Times New Roman" w:cs="Times New Roman"/>
          <w:sz w:val="20"/>
          <w:szCs w:val="20"/>
        </w:rPr>
        <w:t xml:space="preserve">town of Cortona and is easily reachable by car. The Camucia-Cortona train station is </w:t>
      </w:r>
      <w:r w:rsidR="00321718">
        <w:rPr>
          <w:rFonts w:ascii="Times New Roman" w:hAnsi="Times New Roman" w:cs="Times New Roman"/>
          <w:sz w:val="20"/>
          <w:szCs w:val="20"/>
        </w:rPr>
        <w:t>o</w:t>
      </w:r>
      <w:r w:rsidR="000B6085">
        <w:rPr>
          <w:rFonts w:ascii="Times New Roman" w:hAnsi="Times New Roman" w:cs="Times New Roman"/>
          <w:sz w:val="20"/>
          <w:szCs w:val="20"/>
        </w:rPr>
        <w:t>n the main rail route connecting</w:t>
      </w:r>
      <w:r w:rsidR="00321718">
        <w:rPr>
          <w:rFonts w:ascii="Times New Roman" w:hAnsi="Times New Roman" w:cs="Times New Roman"/>
          <w:sz w:val="20"/>
          <w:szCs w:val="20"/>
        </w:rPr>
        <w:t xml:space="preserve"> Rome to Florence. Cortona is </w:t>
      </w:r>
      <w:r w:rsidR="006A63C0" w:rsidRPr="00915A7F">
        <w:rPr>
          <w:rFonts w:ascii="Times New Roman" w:hAnsi="Times New Roman" w:cs="Times New Roman"/>
          <w:sz w:val="20"/>
          <w:szCs w:val="20"/>
        </w:rPr>
        <w:t>2.5 hours from Rome and 45 minutes from Florence.</w:t>
      </w:r>
    </w:p>
    <w:p w14:paraId="0D5B046A" w14:textId="77777777" w:rsidR="006A63C0" w:rsidRPr="003E058A" w:rsidRDefault="006A63C0" w:rsidP="00C34B9C">
      <w:pPr>
        <w:spacing w:after="140"/>
        <w:jc w:val="both"/>
        <w:rPr>
          <w:rFonts w:ascii="Times New Roman" w:hAnsi="Times New Roman" w:cs="Times New Roman"/>
          <w:b/>
          <w:sz w:val="20"/>
          <w:szCs w:val="20"/>
        </w:rPr>
      </w:pPr>
      <w:r w:rsidRPr="003E058A">
        <w:rPr>
          <w:rFonts w:ascii="Times New Roman" w:hAnsi="Times New Roman" w:cs="Times New Roman"/>
          <w:b/>
          <w:sz w:val="20"/>
          <w:szCs w:val="20"/>
        </w:rPr>
        <w:t>Accommodation</w:t>
      </w:r>
    </w:p>
    <w:p w14:paraId="12A50338" w14:textId="0FEBAEAF" w:rsidR="00E760BC" w:rsidRPr="00E760BC" w:rsidRDefault="00955675" w:rsidP="00E760BC">
      <w:pPr>
        <w:spacing w:after="6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9057E0F" wp14:editId="0AE39613">
                <wp:simplePos x="0" y="0"/>
                <wp:positionH relativeFrom="column">
                  <wp:posOffset>-97155</wp:posOffset>
                </wp:positionH>
                <wp:positionV relativeFrom="paragraph">
                  <wp:posOffset>53340</wp:posOffset>
                </wp:positionV>
                <wp:extent cx="3366770" cy="1442085"/>
                <wp:effectExtent l="0" t="0" r="0" b="5715"/>
                <wp:wrapSquare wrapText="bothSides"/>
                <wp:docPr id="14" name="Text Box 14"/>
                <wp:cNvGraphicFramePr/>
                <a:graphic xmlns:a="http://schemas.openxmlformats.org/drawingml/2006/main">
                  <a:graphicData uri="http://schemas.microsoft.com/office/word/2010/wordprocessingShape">
                    <wps:wsp>
                      <wps:cNvSpPr txBox="1"/>
                      <wps:spPr>
                        <a:xfrm>
                          <a:off x="0" y="0"/>
                          <a:ext cx="3366770" cy="14420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42C69D" w14:textId="6A8AB2F7" w:rsidR="007172E6" w:rsidRDefault="007172E6" w:rsidP="001568AB">
                            <w:pPr>
                              <w:spacing w:after="240"/>
                              <w:jc w:val="both"/>
                              <w:rPr>
                                <w:rFonts w:ascii="Times New Roman" w:hAnsi="Times New Roman" w:cs="Times New Roman"/>
                                <w:sz w:val="20"/>
                                <w:szCs w:val="20"/>
                              </w:rPr>
                            </w:pPr>
                            <w:r>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provides shared accommodation to all program participants, with guests sharing comfortable rooms with one or two other </w:t>
                            </w:r>
                            <w:r w:rsidR="00AD388C">
                              <w:rPr>
                                <w:rFonts w:ascii="Times New Roman" w:hAnsi="Times New Roman" w:cs="Times New Roman"/>
                                <w:sz w:val="20"/>
                                <w:szCs w:val="20"/>
                              </w:rPr>
                              <w:t>guests.</w:t>
                            </w:r>
                            <w:r w:rsidR="002D1D68">
                              <w:rPr>
                                <w:rFonts w:ascii="Times New Roman" w:hAnsi="Times New Roman" w:cs="Times New Roman"/>
                                <w:sz w:val="20"/>
                                <w:szCs w:val="20"/>
                              </w:rPr>
                              <w:t xml:space="preserve"> No more than three guests to a room.</w:t>
                            </w:r>
                            <w:r w:rsidR="00A34604">
                              <w:rPr>
                                <w:rFonts w:ascii="Times New Roman" w:hAnsi="Times New Roman" w:cs="Times New Roman"/>
                                <w:sz w:val="20"/>
                                <w:szCs w:val="20"/>
                              </w:rPr>
                              <w:t xml:space="preserve"> </w:t>
                            </w:r>
                            <w:r>
                              <w:rPr>
                                <w:rFonts w:ascii="Times New Roman" w:hAnsi="Times New Roman" w:cs="Times New Roman"/>
                                <w:sz w:val="20"/>
                                <w:szCs w:val="20"/>
                              </w:rPr>
                              <w:t>S</w:t>
                            </w:r>
                            <w:r w:rsidRPr="00915A7F">
                              <w:rPr>
                                <w:rFonts w:ascii="Times New Roman" w:hAnsi="Times New Roman" w:cs="Times New Roman"/>
                                <w:sz w:val="20"/>
                                <w:szCs w:val="20"/>
                              </w:rPr>
                              <w:t xml:space="preserve">pace </w:t>
                            </w:r>
                            <w:r>
                              <w:rPr>
                                <w:rFonts w:ascii="Times New Roman" w:hAnsi="Times New Roman" w:cs="Times New Roman"/>
                                <w:sz w:val="20"/>
                                <w:szCs w:val="20"/>
                              </w:rPr>
                              <w:t>is also available for camping.</w:t>
                            </w:r>
                            <w:r w:rsidRPr="00D81469">
                              <w:rPr>
                                <w:rFonts w:ascii="Times New Roman" w:hAnsi="Times New Roman" w:cs="Times New Roman"/>
                                <w:noProof/>
                                <w:sz w:val="20"/>
                                <w:szCs w:val="20"/>
                              </w:rPr>
                              <w:t xml:space="preserve"> </w:t>
                            </w:r>
                          </w:p>
                          <w:p w14:paraId="66008F5C" w14:textId="77777777" w:rsidR="00A34604" w:rsidRPr="003E058A" w:rsidRDefault="00A34604" w:rsidP="00A34604">
                            <w:pPr>
                              <w:spacing w:after="140"/>
                              <w:jc w:val="both"/>
                              <w:rPr>
                                <w:rFonts w:ascii="Times New Roman" w:hAnsi="Times New Roman" w:cs="Times New Roman"/>
                                <w:b/>
                                <w:sz w:val="20"/>
                                <w:szCs w:val="20"/>
                              </w:rPr>
                            </w:pPr>
                            <w:r w:rsidRPr="003E058A">
                              <w:rPr>
                                <w:rFonts w:ascii="Times New Roman" w:hAnsi="Times New Roman" w:cs="Times New Roman"/>
                                <w:b/>
                                <w:sz w:val="20"/>
                                <w:szCs w:val="20"/>
                              </w:rPr>
                              <w:t>Food</w:t>
                            </w:r>
                          </w:p>
                          <w:p w14:paraId="3E88B043" w14:textId="77777777" w:rsidR="00A34604" w:rsidRPr="00915A7F" w:rsidRDefault="00A34604" w:rsidP="00A34604">
                            <w:pPr>
                              <w:spacing w:after="240"/>
                              <w:jc w:val="both"/>
                              <w:rPr>
                                <w:rFonts w:ascii="Times New Roman" w:hAnsi="Times New Roman" w:cs="Times New Roman"/>
                                <w:sz w:val="20"/>
                                <w:szCs w:val="20"/>
                              </w:rPr>
                            </w:pPr>
                            <w:r>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provides </w:t>
                            </w:r>
                            <w:r>
                              <w:rPr>
                                <w:rFonts w:ascii="Times New Roman" w:hAnsi="Times New Roman" w:cs="Times New Roman"/>
                                <w:sz w:val="20"/>
                                <w:szCs w:val="20"/>
                              </w:rPr>
                              <w:t>traditional home-cooked meals</w:t>
                            </w:r>
                            <w:r w:rsidRPr="00915A7F">
                              <w:rPr>
                                <w:rFonts w:ascii="Times New Roman" w:hAnsi="Times New Roman" w:cs="Times New Roman"/>
                                <w:sz w:val="20"/>
                                <w:szCs w:val="20"/>
                              </w:rPr>
                              <w:t xml:space="preserve"> as</w:t>
                            </w:r>
                            <w:r>
                              <w:rPr>
                                <w:rFonts w:ascii="Times New Roman" w:hAnsi="Times New Roman" w:cs="Times New Roman"/>
                                <w:sz w:val="20"/>
                                <w:szCs w:val="20"/>
                              </w:rPr>
                              <w:t xml:space="preserve"> part of the registration cost. </w:t>
                            </w:r>
                          </w:p>
                          <w:p w14:paraId="56C3BDE1" w14:textId="216C9B4D" w:rsidR="007172E6" w:rsidRDefault="007172E6" w:rsidP="00CF0757">
                            <w:pPr>
                              <w:spacing w:after="240"/>
                              <w:jc w:val="both"/>
                              <w:rPr>
                                <w:rFonts w:ascii="Times New Roman" w:hAnsi="Times New Roman" w:cs="Times New Roman"/>
                                <w:sz w:val="20"/>
                                <w:szCs w:val="20"/>
                              </w:rPr>
                            </w:pPr>
                          </w:p>
                          <w:p w14:paraId="2B00BF9D" w14:textId="77777777" w:rsidR="007172E6" w:rsidRDefault="00717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7.6pt;margin-top:4.2pt;width:265.1pt;height:1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" filled="f" stroked="f">
                <v:textbox>
                  <w:txbxContent>
                    <w:p w14:paraId="4442C69D" w14:textId="6A8AB2F7" w:rsidR="007172E6" w:rsidRDefault="007172E6" w:rsidP="001568AB">
                      <w:pPr>
                        <w:spacing w:after="240"/>
                        <w:jc w:val="both"/>
                        <w:rPr>
                          <w:rFonts w:ascii="Times New Roman" w:hAnsi="Times New Roman" w:cs="Times New Roman"/>
                          <w:sz w:val="20"/>
                          <w:szCs w:val="20"/>
                        </w:rPr>
                      </w:pPr>
                      <w:r>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provides shared accommodation to all program participants, with guests sharing comfortable rooms with one or two other </w:t>
                      </w:r>
                      <w:r w:rsidR="00AD388C">
                        <w:rPr>
                          <w:rFonts w:ascii="Times New Roman" w:hAnsi="Times New Roman" w:cs="Times New Roman"/>
                          <w:sz w:val="20"/>
                          <w:szCs w:val="20"/>
                        </w:rPr>
                        <w:t>guests.</w:t>
                      </w:r>
                      <w:r w:rsidR="002D1D68">
                        <w:rPr>
                          <w:rFonts w:ascii="Times New Roman" w:hAnsi="Times New Roman" w:cs="Times New Roman"/>
                          <w:sz w:val="20"/>
                          <w:szCs w:val="20"/>
                        </w:rPr>
                        <w:t xml:space="preserve"> No more than three guests to a room.</w:t>
                      </w:r>
                      <w:r w:rsidR="00A34604">
                        <w:rPr>
                          <w:rFonts w:ascii="Times New Roman" w:hAnsi="Times New Roman" w:cs="Times New Roman"/>
                          <w:sz w:val="20"/>
                          <w:szCs w:val="20"/>
                        </w:rPr>
                        <w:t xml:space="preserve"> </w:t>
                      </w:r>
                      <w:r>
                        <w:rPr>
                          <w:rFonts w:ascii="Times New Roman" w:hAnsi="Times New Roman" w:cs="Times New Roman"/>
                          <w:sz w:val="20"/>
                          <w:szCs w:val="20"/>
                        </w:rPr>
                        <w:t>S</w:t>
                      </w:r>
                      <w:r w:rsidRPr="00915A7F">
                        <w:rPr>
                          <w:rFonts w:ascii="Times New Roman" w:hAnsi="Times New Roman" w:cs="Times New Roman"/>
                          <w:sz w:val="20"/>
                          <w:szCs w:val="20"/>
                        </w:rPr>
                        <w:t xml:space="preserve">pace </w:t>
                      </w:r>
                      <w:r>
                        <w:rPr>
                          <w:rFonts w:ascii="Times New Roman" w:hAnsi="Times New Roman" w:cs="Times New Roman"/>
                          <w:sz w:val="20"/>
                          <w:szCs w:val="20"/>
                        </w:rPr>
                        <w:t>is also available for camping.</w:t>
                      </w:r>
                      <w:r w:rsidRPr="00D81469">
                        <w:rPr>
                          <w:rFonts w:ascii="Times New Roman" w:hAnsi="Times New Roman" w:cs="Times New Roman"/>
                          <w:noProof/>
                          <w:sz w:val="20"/>
                          <w:szCs w:val="20"/>
                        </w:rPr>
                        <w:t xml:space="preserve"> </w:t>
                      </w:r>
                    </w:p>
                    <w:p w14:paraId="66008F5C" w14:textId="77777777" w:rsidR="00A34604" w:rsidRPr="003E058A" w:rsidRDefault="00A34604" w:rsidP="00A34604">
                      <w:pPr>
                        <w:spacing w:after="140"/>
                        <w:jc w:val="both"/>
                        <w:rPr>
                          <w:rFonts w:ascii="Times New Roman" w:hAnsi="Times New Roman" w:cs="Times New Roman"/>
                          <w:b/>
                          <w:sz w:val="20"/>
                          <w:szCs w:val="20"/>
                        </w:rPr>
                      </w:pPr>
                      <w:r w:rsidRPr="003E058A">
                        <w:rPr>
                          <w:rFonts w:ascii="Times New Roman" w:hAnsi="Times New Roman" w:cs="Times New Roman"/>
                          <w:b/>
                          <w:sz w:val="20"/>
                          <w:szCs w:val="20"/>
                        </w:rPr>
                        <w:t>Food</w:t>
                      </w:r>
                    </w:p>
                    <w:p w14:paraId="3E88B043" w14:textId="77777777" w:rsidR="00A34604" w:rsidRPr="00915A7F" w:rsidRDefault="00A34604" w:rsidP="00A34604">
                      <w:pPr>
                        <w:spacing w:after="240"/>
                        <w:jc w:val="both"/>
                        <w:rPr>
                          <w:rFonts w:ascii="Times New Roman" w:hAnsi="Times New Roman" w:cs="Times New Roman"/>
                          <w:sz w:val="20"/>
                          <w:szCs w:val="20"/>
                        </w:rPr>
                      </w:pPr>
                      <w:r>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provides </w:t>
                      </w:r>
                      <w:r>
                        <w:rPr>
                          <w:rFonts w:ascii="Times New Roman" w:hAnsi="Times New Roman" w:cs="Times New Roman"/>
                          <w:sz w:val="20"/>
                          <w:szCs w:val="20"/>
                        </w:rPr>
                        <w:t>traditional home-cooked meals</w:t>
                      </w:r>
                      <w:r w:rsidRPr="00915A7F">
                        <w:rPr>
                          <w:rFonts w:ascii="Times New Roman" w:hAnsi="Times New Roman" w:cs="Times New Roman"/>
                          <w:sz w:val="20"/>
                          <w:szCs w:val="20"/>
                        </w:rPr>
                        <w:t xml:space="preserve"> as</w:t>
                      </w:r>
                      <w:r>
                        <w:rPr>
                          <w:rFonts w:ascii="Times New Roman" w:hAnsi="Times New Roman" w:cs="Times New Roman"/>
                          <w:sz w:val="20"/>
                          <w:szCs w:val="20"/>
                        </w:rPr>
                        <w:t xml:space="preserve"> part of the registration cost. </w:t>
                      </w:r>
                    </w:p>
                    <w:p w14:paraId="56C3BDE1" w14:textId="216C9B4D" w:rsidR="007172E6" w:rsidRDefault="007172E6" w:rsidP="00CF0757">
                      <w:pPr>
                        <w:spacing w:after="240"/>
                        <w:jc w:val="both"/>
                        <w:rPr>
                          <w:rFonts w:ascii="Times New Roman" w:hAnsi="Times New Roman" w:cs="Times New Roman"/>
                          <w:sz w:val="20"/>
                          <w:szCs w:val="20"/>
                        </w:rPr>
                      </w:pPr>
                    </w:p>
                    <w:p w14:paraId="2B00BF9D" w14:textId="77777777" w:rsidR="007172E6" w:rsidRDefault="007172E6"/>
                  </w:txbxContent>
                </v:textbox>
                <w10:wrap type="square"/>
              </v:shape>
            </w:pict>
          </mc:Fallback>
        </mc:AlternateContent>
      </w:r>
      <w:r w:rsidR="00E760BC">
        <w:rPr>
          <w:rFonts w:ascii="Times New Roman" w:hAnsi="Times New Roman" w:cs="Times New Roman"/>
          <w:noProof/>
          <w:sz w:val="20"/>
          <w:szCs w:val="20"/>
        </w:rPr>
        <w:drawing>
          <wp:inline distT="0" distB="0" distL="0" distR="0" wp14:anchorId="61294501" wp14:editId="6EE073A7">
            <wp:extent cx="2427192" cy="1692998"/>
            <wp:effectExtent l="25400" t="25400" r="36830" b="342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69.JPG"/>
                    <pic:cNvPicPr/>
                  </pic:nvPicPr>
                  <pic:blipFill>
                    <a:blip r:embed="rId12" cstate="email">
                      <a:extLst>
                        <a:ext uri="{28A0092B-C50C-407E-A947-70E740481C1C}">
                          <a14:useLocalDpi xmlns:a14="http://schemas.microsoft.com/office/drawing/2010/main"/>
                        </a:ext>
                      </a:extLst>
                    </a:blip>
                    <a:stretch>
                      <a:fillRect/>
                    </a:stretch>
                  </pic:blipFill>
                  <pic:spPr>
                    <a:xfrm>
                      <a:off x="0" y="0"/>
                      <a:ext cx="2430687" cy="1695436"/>
                    </a:xfrm>
                    <a:prstGeom prst="rect">
                      <a:avLst/>
                    </a:prstGeom>
                    <a:ln>
                      <a:solidFill>
                        <a:schemeClr val="tx1"/>
                      </a:solidFill>
                    </a:ln>
                  </pic:spPr>
                </pic:pic>
              </a:graphicData>
            </a:graphic>
          </wp:inline>
        </w:drawing>
      </w:r>
    </w:p>
    <w:p w14:paraId="7DEA8A92" w14:textId="0EB0C645" w:rsidR="006A63C0" w:rsidRPr="003E058A" w:rsidRDefault="00A7741F" w:rsidP="00C34B9C">
      <w:pPr>
        <w:spacing w:after="140"/>
        <w:jc w:val="both"/>
        <w:rPr>
          <w:rFonts w:ascii="Times New Roman" w:hAnsi="Times New Roman" w:cs="Times New Roman"/>
          <w:b/>
          <w:sz w:val="20"/>
          <w:szCs w:val="20"/>
        </w:rPr>
      </w:pPr>
      <w:r>
        <w:rPr>
          <w:b/>
          <w:bCs/>
          <w:noProof/>
          <w:color w:val="800000"/>
          <w:sz w:val="28"/>
          <w:szCs w:val="28"/>
        </w:rPr>
        <mc:AlternateContent>
          <mc:Choice Requires="wps">
            <w:drawing>
              <wp:anchor distT="0" distB="0" distL="114300" distR="114300" simplePos="0" relativeHeight="251661312" behindDoc="0" locked="0" layoutInCell="1" allowOverlap="1" wp14:anchorId="13619049" wp14:editId="24754BAC">
                <wp:simplePos x="0" y="0"/>
                <wp:positionH relativeFrom="column">
                  <wp:posOffset>2550160</wp:posOffset>
                </wp:positionH>
                <wp:positionV relativeFrom="paragraph">
                  <wp:posOffset>208280</wp:posOffset>
                </wp:positionV>
                <wp:extent cx="3552190" cy="2005965"/>
                <wp:effectExtent l="0" t="0" r="0" b="635"/>
                <wp:wrapSquare wrapText="bothSides"/>
                <wp:docPr id="12" name="Text Box 12"/>
                <wp:cNvGraphicFramePr/>
                <a:graphic xmlns:a="http://schemas.openxmlformats.org/drawingml/2006/main">
                  <a:graphicData uri="http://schemas.microsoft.com/office/word/2010/wordprocessingShape">
                    <wps:wsp>
                      <wps:cNvSpPr txBox="1"/>
                      <wps:spPr>
                        <a:xfrm>
                          <a:off x="0" y="0"/>
                          <a:ext cx="3552190" cy="2005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BA6A2" w14:textId="3EB97E9C" w:rsidR="007172E6" w:rsidRPr="00915A7F" w:rsidRDefault="007172E6" w:rsidP="00A7741F">
                            <w:pPr>
                              <w:spacing w:after="140"/>
                              <w:jc w:val="both"/>
                              <w:rPr>
                                <w:rFonts w:ascii="Times New Roman" w:hAnsi="Times New Roman" w:cs="Times New Roman"/>
                                <w:sz w:val="20"/>
                                <w:szCs w:val="20"/>
                              </w:rPr>
                            </w:pPr>
                            <w:r>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offers guests access to a swimming pool, numerous hiking and biking trails, </w:t>
                            </w:r>
                            <w:r>
                              <w:rPr>
                                <w:rFonts w:ascii="Times New Roman" w:hAnsi="Times New Roman" w:cs="Times New Roman"/>
                                <w:sz w:val="20"/>
                                <w:szCs w:val="20"/>
                              </w:rPr>
                              <w:t xml:space="preserve">horse back riding, </w:t>
                            </w:r>
                            <w:r w:rsidRPr="00915A7F">
                              <w:rPr>
                                <w:rFonts w:ascii="Times New Roman" w:hAnsi="Times New Roman" w:cs="Times New Roman"/>
                                <w:sz w:val="20"/>
                                <w:szCs w:val="20"/>
                              </w:rPr>
                              <w:t>and trail bikes for rent on site. Also available are guided tours to Cortona and other destination points in the region including world famous wine tours</w:t>
                            </w:r>
                            <w:r>
                              <w:rPr>
                                <w:rFonts w:ascii="Times New Roman" w:hAnsi="Times New Roman" w:cs="Times New Roman"/>
                                <w:sz w:val="20"/>
                                <w:szCs w:val="20"/>
                              </w:rPr>
                              <w:t xml:space="preserve"> and archeological sites</w:t>
                            </w:r>
                            <w:r w:rsidRPr="00915A7F">
                              <w:rPr>
                                <w:rFonts w:ascii="Times New Roman" w:hAnsi="Times New Roman" w:cs="Times New Roman"/>
                                <w:sz w:val="20"/>
                                <w:szCs w:val="20"/>
                              </w:rPr>
                              <w:t xml:space="preserve">. There are also </w:t>
                            </w:r>
                            <w:r>
                              <w:rPr>
                                <w:rFonts w:ascii="Times New Roman" w:hAnsi="Times New Roman" w:cs="Times New Roman"/>
                                <w:sz w:val="20"/>
                                <w:szCs w:val="20"/>
                              </w:rPr>
                              <w:t>culinary</w:t>
                            </w:r>
                            <w:r w:rsidRPr="00915A7F">
                              <w:rPr>
                                <w:rFonts w:ascii="Times New Roman" w:hAnsi="Times New Roman" w:cs="Times New Roman"/>
                                <w:sz w:val="20"/>
                                <w:szCs w:val="20"/>
                              </w:rPr>
                              <w:t xml:space="preserve"> courses available on weekends.</w:t>
                            </w:r>
                          </w:p>
                          <w:p w14:paraId="2AA47848" w14:textId="241B8617" w:rsidR="007172E6" w:rsidRPr="00915A7F" w:rsidRDefault="007172E6" w:rsidP="00A7741F">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Nearby Ginezzo there are a number of excellent restaurants only a few moments away by car. Cortona is approximately 15 minutes by car and offers visitors a rich variety of eateries, cafés, wine bars, and shopping. </w:t>
                            </w:r>
                          </w:p>
                          <w:p w14:paraId="02A73D6C" w14:textId="77777777" w:rsidR="007172E6" w:rsidRPr="00915A7F" w:rsidRDefault="007172E6" w:rsidP="00A7741F">
                            <w:pPr>
                              <w:spacing w:after="240"/>
                              <w:jc w:val="both"/>
                              <w:rPr>
                                <w:rFonts w:ascii="Times New Roman" w:hAnsi="Times New Roman" w:cs="Times New Roman"/>
                                <w:sz w:val="20"/>
                                <w:szCs w:val="20"/>
                              </w:rPr>
                            </w:pPr>
                            <w:r w:rsidRPr="00915A7F">
                              <w:rPr>
                                <w:rFonts w:ascii="Times New Roman" w:hAnsi="Times New Roman" w:cs="Times New Roman"/>
                                <w:sz w:val="20"/>
                                <w:szCs w:val="20"/>
                              </w:rPr>
                              <w:t>During the summer months, Cortona also hosts numerous musical and cultural events.</w:t>
                            </w:r>
                          </w:p>
                          <w:p w14:paraId="24DF640F" w14:textId="77777777" w:rsidR="007172E6" w:rsidRDefault="00717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00.8pt;margin-top:16.4pt;width:279.7pt;height:1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qnTdECAAAY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" filled="f" stroked="f">
                <v:textbox>
                  <w:txbxContent>
                    <w:p w14:paraId="492BA6A2" w14:textId="3EB97E9C" w:rsidR="007172E6" w:rsidRPr="00915A7F" w:rsidRDefault="007172E6" w:rsidP="00A7741F">
                      <w:pPr>
                        <w:spacing w:after="140"/>
                        <w:jc w:val="both"/>
                        <w:rPr>
                          <w:rFonts w:ascii="Times New Roman" w:hAnsi="Times New Roman" w:cs="Times New Roman"/>
                          <w:sz w:val="20"/>
                          <w:szCs w:val="20"/>
                        </w:rPr>
                      </w:pPr>
                      <w:r>
                        <w:rPr>
                          <w:rFonts w:ascii="Times New Roman" w:hAnsi="Times New Roman" w:cs="Times New Roman"/>
                          <w:sz w:val="20"/>
                          <w:szCs w:val="20"/>
                        </w:rPr>
                        <w:t xml:space="preserve">Monte </w:t>
                      </w:r>
                      <w:proofErr w:type="spellStart"/>
                      <w:r w:rsidRPr="00915A7F">
                        <w:rPr>
                          <w:rFonts w:ascii="Times New Roman" w:hAnsi="Times New Roman" w:cs="Times New Roman"/>
                          <w:sz w:val="20"/>
                          <w:szCs w:val="20"/>
                        </w:rPr>
                        <w:t>Ginezzo</w:t>
                      </w:r>
                      <w:proofErr w:type="spellEnd"/>
                      <w:r w:rsidRPr="00915A7F">
                        <w:rPr>
                          <w:rFonts w:ascii="Times New Roman" w:hAnsi="Times New Roman" w:cs="Times New Roman"/>
                          <w:sz w:val="20"/>
                          <w:szCs w:val="20"/>
                        </w:rPr>
                        <w:t xml:space="preserve"> offers guests access to a swimming pool, numerous hiking and biking trails, </w:t>
                      </w:r>
                      <w:r>
                        <w:rPr>
                          <w:rFonts w:ascii="Times New Roman" w:hAnsi="Times New Roman" w:cs="Times New Roman"/>
                          <w:sz w:val="20"/>
                          <w:szCs w:val="20"/>
                        </w:rPr>
                        <w:t xml:space="preserve">horse back riding, </w:t>
                      </w:r>
                      <w:r w:rsidRPr="00915A7F">
                        <w:rPr>
                          <w:rFonts w:ascii="Times New Roman" w:hAnsi="Times New Roman" w:cs="Times New Roman"/>
                          <w:sz w:val="20"/>
                          <w:szCs w:val="20"/>
                        </w:rPr>
                        <w:t xml:space="preserve">and trail bikes for rent on site. Also available are guided tours to </w:t>
                      </w:r>
                      <w:proofErr w:type="spellStart"/>
                      <w:r w:rsidRPr="00915A7F">
                        <w:rPr>
                          <w:rFonts w:ascii="Times New Roman" w:hAnsi="Times New Roman" w:cs="Times New Roman"/>
                          <w:sz w:val="20"/>
                          <w:szCs w:val="20"/>
                        </w:rPr>
                        <w:t>Cortona</w:t>
                      </w:r>
                      <w:proofErr w:type="spellEnd"/>
                      <w:r w:rsidRPr="00915A7F">
                        <w:rPr>
                          <w:rFonts w:ascii="Times New Roman" w:hAnsi="Times New Roman" w:cs="Times New Roman"/>
                          <w:sz w:val="20"/>
                          <w:szCs w:val="20"/>
                        </w:rPr>
                        <w:t xml:space="preserve"> and other destination points in the region including world famous wine tours</w:t>
                      </w:r>
                      <w:r>
                        <w:rPr>
                          <w:rFonts w:ascii="Times New Roman" w:hAnsi="Times New Roman" w:cs="Times New Roman"/>
                          <w:sz w:val="20"/>
                          <w:szCs w:val="20"/>
                        </w:rPr>
                        <w:t xml:space="preserve"> and archeological sites</w:t>
                      </w:r>
                      <w:r w:rsidRPr="00915A7F">
                        <w:rPr>
                          <w:rFonts w:ascii="Times New Roman" w:hAnsi="Times New Roman" w:cs="Times New Roman"/>
                          <w:sz w:val="20"/>
                          <w:szCs w:val="20"/>
                        </w:rPr>
                        <w:t xml:space="preserve">. There are also </w:t>
                      </w:r>
                      <w:r>
                        <w:rPr>
                          <w:rFonts w:ascii="Times New Roman" w:hAnsi="Times New Roman" w:cs="Times New Roman"/>
                          <w:sz w:val="20"/>
                          <w:szCs w:val="20"/>
                        </w:rPr>
                        <w:t>culinary</w:t>
                      </w:r>
                      <w:r w:rsidRPr="00915A7F">
                        <w:rPr>
                          <w:rFonts w:ascii="Times New Roman" w:hAnsi="Times New Roman" w:cs="Times New Roman"/>
                          <w:sz w:val="20"/>
                          <w:szCs w:val="20"/>
                        </w:rPr>
                        <w:t xml:space="preserve"> courses available on weekends.</w:t>
                      </w:r>
                    </w:p>
                    <w:p w14:paraId="2AA47848" w14:textId="241B8617" w:rsidR="007172E6" w:rsidRPr="00915A7F" w:rsidRDefault="007172E6" w:rsidP="00A7741F">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Nearby </w:t>
                      </w:r>
                      <w:proofErr w:type="spellStart"/>
                      <w:r w:rsidRPr="00915A7F">
                        <w:rPr>
                          <w:rFonts w:ascii="Times New Roman" w:hAnsi="Times New Roman" w:cs="Times New Roman"/>
                          <w:sz w:val="20"/>
                          <w:szCs w:val="20"/>
                        </w:rPr>
                        <w:t>Ginezzo</w:t>
                      </w:r>
                      <w:proofErr w:type="spellEnd"/>
                      <w:r w:rsidRPr="00915A7F">
                        <w:rPr>
                          <w:rFonts w:ascii="Times New Roman" w:hAnsi="Times New Roman" w:cs="Times New Roman"/>
                          <w:sz w:val="20"/>
                          <w:szCs w:val="20"/>
                        </w:rPr>
                        <w:t xml:space="preserve"> there are a number of excellent restaurants only a few moments away by car. </w:t>
                      </w:r>
                      <w:proofErr w:type="spellStart"/>
                      <w:r w:rsidRPr="00915A7F">
                        <w:rPr>
                          <w:rFonts w:ascii="Times New Roman" w:hAnsi="Times New Roman" w:cs="Times New Roman"/>
                          <w:sz w:val="20"/>
                          <w:szCs w:val="20"/>
                        </w:rPr>
                        <w:t>Cortona</w:t>
                      </w:r>
                      <w:proofErr w:type="spellEnd"/>
                      <w:r w:rsidRPr="00915A7F">
                        <w:rPr>
                          <w:rFonts w:ascii="Times New Roman" w:hAnsi="Times New Roman" w:cs="Times New Roman"/>
                          <w:sz w:val="20"/>
                          <w:szCs w:val="20"/>
                        </w:rPr>
                        <w:t xml:space="preserve"> is approximately 15 minutes by car and offers visitors a rich variety of eateries, cafés, wine bars, and shopping. </w:t>
                      </w:r>
                    </w:p>
                    <w:p w14:paraId="02A73D6C" w14:textId="77777777" w:rsidR="007172E6" w:rsidRPr="00915A7F" w:rsidRDefault="007172E6" w:rsidP="00A7741F">
                      <w:pPr>
                        <w:spacing w:after="240"/>
                        <w:jc w:val="both"/>
                        <w:rPr>
                          <w:rFonts w:ascii="Times New Roman" w:hAnsi="Times New Roman" w:cs="Times New Roman"/>
                          <w:sz w:val="20"/>
                          <w:szCs w:val="20"/>
                        </w:rPr>
                      </w:pPr>
                      <w:r w:rsidRPr="00915A7F">
                        <w:rPr>
                          <w:rFonts w:ascii="Times New Roman" w:hAnsi="Times New Roman" w:cs="Times New Roman"/>
                          <w:sz w:val="20"/>
                          <w:szCs w:val="20"/>
                        </w:rPr>
                        <w:t xml:space="preserve">During the summer months, </w:t>
                      </w:r>
                      <w:proofErr w:type="spellStart"/>
                      <w:r w:rsidRPr="00915A7F">
                        <w:rPr>
                          <w:rFonts w:ascii="Times New Roman" w:hAnsi="Times New Roman" w:cs="Times New Roman"/>
                          <w:sz w:val="20"/>
                          <w:szCs w:val="20"/>
                        </w:rPr>
                        <w:t>Cortona</w:t>
                      </w:r>
                      <w:proofErr w:type="spellEnd"/>
                      <w:r w:rsidRPr="00915A7F">
                        <w:rPr>
                          <w:rFonts w:ascii="Times New Roman" w:hAnsi="Times New Roman" w:cs="Times New Roman"/>
                          <w:sz w:val="20"/>
                          <w:szCs w:val="20"/>
                        </w:rPr>
                        <w:t xml:space="preserve"> also hosts numerous musical and cultural events.</w:t>
                      </w:r>
                    </w:p>
                    <w:p w14:paraId="24DF640F" w14:textId="77777777" w:rsidR="007172E6" w:rsidRDefault="007172E6"/>
                  </w:txbxContent>
                </v:textbox>
                <w10:wrap type="square"/>
              </v:shape>
            </w:pict>
          </mc:Fallback>
        </mc:AlternateContent>
      </w:r>
      <w:r w:rsidR="006A63C0" w:rsidRPr="003E058A">
        <w:rPr>
          <w:rFonts w:ascii="Times New Roman" w:hAnsi="Times New Roman" w:cs="Times New Roman"/>
          <w:b/>
          <w:sz w:val="20"/>
          <w:szCs w:val="20"/>
        </w:rPr>
        <w:t>Recreation</w:t>
      </w:r>
    </w:p>
    <w:p w14:paraId="3FF5FED5" w14:textId="755524A9" w:rsidR="001A302F" w:rsidRPr="001A302F" w:rsidRDefault="001A302F" w:rsidP="00A7741F">
      <w:pPr>
        <w:spacing w:after="140"/>
        <w:jc w:val="both"/>
        <w:rPr>
          <w:rFonts w:ascii="Times New Roman" w:hAnsi="Times New Roman" w:cs="Times New Roman"/>
          <w:sz w:val="20"/>
          <w:szCs w:val="20"/>
        </w:rPr>
      </w:pPr>
      <w:r>
        <w:rPr>
          <w:b/>
          <w:bCs/>
          <w:noProof/>
          <w:color w:val="800000"/>
          <w:sz w:val="28"/>
          <w:szCs w:val="28"/>
        </w:rPr>
        <w:drawing>
          <wp:inline distT="0" distB="0" distL="0" distR="0" wp14:anchorId="072182E6" wp14:editId="4E100ED5">
            <wp:extent cx="2485103" cy="1863827"/>
            <wp:effectExtent l="25400" t="25400" r="298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56.JPG"/>
                    <pic:cNvPicPr/>
                  </pic:nvPicPr>
                  <pic:blipFill>
                    <a:blip r:embed="rId13" cstate="email">
                      <a:extLst>
                        <a:ext uri="{28A0092B-C50C-407E-A947-70E740481C1C}">
                          <a14:useLocalDpi xmlns:a14="http://schemas.microsoft.com/office/drawing/2010/main"/>
                        </a:ext>
                      </a:extLst>
                    </a:blip>
                    <a:stretch>
                      <a:fillRect/>
                    </a:stretch>
                  </pic:blipFill>
                  <pic:spPr>
                    <a:xfrm>
                      <a:off x="0" y="0"/>
                      <a:ext cx="2486835" cy="1865126"/>
                    </a:xfrm>
                    <a:prstGeom prst="rect">
                      <a:avLst/>
                    </a:prstGeom>
                    <a:ln>
                      <a:solidFill>
                        <a:srgbClr val="000000"/>
                      </a:solidFill>
                    </a:ln>
                  </pic:spPr>
                </pic:pic>
              </a:graphicData>
            </a:graphic>
          </wp:inline>
        </w:drawing>
      </w:r>
    </w:p>
    <w:p w14:paraId="1AD657E1" w14:textId="77777777" w:rsidR="006A63C0" w:rsidRPr="00AB7254" w:rsidRDefault="006A63C0" w:rsidP="00C34B9C">
      <w:pPr>
        <w:spacing w:after="140"/>
        <w:jc w:val="both"/>
        <w:rPr>
          <w:rFonts w:ascii="Times New Roman" w:hAnsi="Times New Roman" w:cs="Times New Roman"/>
          <w:b/>
          <w:sz w:val="20"/>
          <w:szCs w:val="20"/>
        </w:rPr>
      </w:pPr>
      <w:r w:rsidRPr="00AB7254">
        <w:rPr>
          <w:rFonts w:ascii="Times New Roman" w:hAnsi="Times New Roman" w:cs="Times New Roman"/>
          <w:b/>
          <w:sz w:val="20"/>
          <w:szCs w:val="20"/>
        </w:rPr>
        <w:t>Getting Around</w:t>
      </w:r>
    </w:p>
    <w:p w14:paraId="2BF61520" w14:textId="70DE80EE"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Visitors to </w:t>
      </w:r>
      <w:r w:rsidR="00C5297E">
        <w:rPr>
          <w:rFonts w:ascii="Times New Roman" w:hAnsi="Times New Roman" w:cs="Times New Roman"/>
          <w:sz w:val="20"/>
          <w:szCs w:val="20"/>
        </w:rPr>
        <w:t xml:space="preserve">Monte </w:t>
      </w:r>
      <w:r w:rsidRPr="00915A7F">
        <w:rPr>
          <w:rFonts w:ascii="Times New Roman" w:hAnsi="Times New Roman" w:cs="Times New Roman"/>
          <w:sz w:val="20"/>
          <w:szCs w:val="20"/>
        </w:rPr>
        <w:t xml:space="preserve">Ginezzo will arrive at Camucia-Cortona train station, which has regular service from both Rome and Florence throughout the day. For train schedules: </w:t>
      </w:r>
      <w:hyperlink r:id="rId14" w:history="1">
        <w:r w:rsidRPr="00915A7F">
          <w:rPr>
            <w:rStyle w:val="Hyperlink"/>
            <w:rFonts w:ascii="Times New Roman" w:hAnsi="Times New Roman" w:cs="Times New Roman"/>
            <w:sz w:val="20"/>
            <w:szCs w:val="20"/>
          </w:rPr>
          <w:t>http://www.trenitalia.com/tcom-en</w:t>
        </w:r>
      </w:hyperlink>
    </w:p>
    <w:p w14:paraId="1A9543EB" w14:textId="77777777" w:rsidR="006A63C0" w:rsidRPr="00915A7F" w:rsidRDefault="006A63C0" w:rsidP="00C34B9C">
      <w:pPr>
        <w:spacing w:after="140"/>
        <w:jc w:val="both"/>
        <w:rPr>
          <w:rFonts w:ascii="Times New Roman" w:hAnsi="Times New Roman" w:cs="Times New Roman"/>
          <w:sz w:val="20"/>
          <w:szCs w:val="20"/>
        </w:rPr>
      </w:pPr>
      <w:r w:rsidRPr="00915A7F">
        <w:rPr>
          <w:rFonts w:ascii="Times New Roman" w:hAnsi="Times New Roman" w:cs="Times New Roman"/>
          <w:sz w:val="20"/>
          <w:szCs w:val="20"/>
        </w:rPr>
        <w:t xml:space="preserve">Car rentals are available in Camucia at: </w:t>
      </w:r>
      <w:hyperlink r:id="rId15" w:history="1">
        <w:r w:rsidRPr="00915A7F">
          <w:rPr>
            <w:rStyle w:val="Hyperlink"/>
            <w:rFonts w:ascii="Times New Roman" w:hAnsi="Times New Roman" w:cs="Times New Roman"/>
            <w:sz w:val="20"/>
            <w:szCs w:val="20"/>
          </w:rPr>
          <w:t>https://www.sixt.com/car-rental/italy/cortona</w:t>
        </w:r>
      </w:hyperlink>
    </w:p>
    <w:p w14:paraId="7565D099" w14:textId="05154353" w:rsidR="00182653" w:rsidRDefault="00182653" w:rsidP="00C34B9C">
      <w:pPr>
        <w:spacing w:after="240"/>
        <w:jc w:val="both"/>
        <w:rPr>
          <w:rFonts w:ascii="Times New Roman" w:hAnsi="Times New Roman" w:cs="Times New Roman"/>
          <w:sz w:val="20"/>
          <w:szCs w:val="20"/>
        </w:rPr>
      </w:pPr>
      <w:r>
        <w:rPr>
          <w:rFonts w:ascii="Times New Roman" w:hAnsi="Times New Roman" w:cs="Times New Roman"/>
          <w:sz w:val="20"/>
          <w:szCs w:val="20"/>
        </w:rPr>
        <w:t xml:space="preserve">Travel Agency: Tuscan </w:t>
      </w:r>
      <w:r w:rsidR="009D392C">
        <w:rPr>
          <w:rFonts w:ascii="Times New Roman" w:hAnsi="Times New Roman" w:cs="Times New Roman"/>
          <w:sz w:val="20"/>
          <w:szCs w:val="20"/>
        </w:rPr>
        <w:t xml:space="preserve">Magic </w:t>
      </w:r>
      <w:hyperlink r:id="rId16" w:history="1">
        <w:r w:rsidR="009D392C" w:rsidRPr="009D392C">
          <w:rPr>
            <w:rStyle w:val="Hyperlink"/>
            <w:rFonts w:ascii="Times New Roman" w:hAnsi="Times New Roman" w:cs="Times New Roman"/>
            <w:sz w:val="20"/>
            <w:szCs w:val="20"/>
          </w:rPr>
          <w:t>http://www.tuscanmagic.net/</w:t>
        </w:r>
      </w:hyperlink>
    </w:p>
    <w:p w14:paraId="2A7DAB07" w14:textId="77777777" w:rsidR="006A63C0" w:rsidRPr="00AB7254" w:rsidRDefault="006A63C0" w:rsidP="00C34B9C">
      <w:pPr>
        <w:spacing w:after="140"/>
        <w:jc w:val="both"/>
        <w:rPr>
          <w:rFonts w:ascii="Times New Roman" w:hAnsi="Times New Roman" w:cs="Times New Roman"/>
          <w:b/>
          <w:sz w:val="20"/>
          <w:szCs w:val="20"/>
        </w:rPr>
      </w:pPr>
      <w:r w:rsidRPr="00AB7254">
        <w:rPr>
          <w:rFonts w:ascii="Times New Roman" w:hAnsi="Times New Roman" w:cs="Times New Roman"/>
          <w:b/>
          <w:sz w:val="20"/>
          <w:szCs w:val="20"/>
        </w:rPr>
        <w:t>Program Cost</w:t>
      </w:r>
    </w:p>
    <w:p w14:paraId="3216ED1B" w14:textId="4BB44433" w:rsidR="006A63C0" w:rsidRPr="00915A7F" w:rsidRDefault="0077620E" w:rsidP="00981EAE">
      <w:pPr>
        <w:spacing w:after="200"/>
        <w:jc w:val="both"/>
        <w:rPr>
          <w:rFonts w:ascii="Times New Roman" w:hAnsi="Times New Roman" w:cs="Times New Roman"/>
          <w:sz w:val="20"/>
          <w:szCs w:val="20"/>
        </w:rPr>
      </w:pPr>
      <w:r>
        <w:rPr>
          <w:rFonts w:ascii="Times New Roman" w:hAnsi="Times New Roman" w:cs="Times New Roman"/>
          <w:sz w:val="20"/>
          <w:szCs w:val="20"/>
        </w:rPr>
        <w:t>Early r</w:t>
      </w:r>
      <w:r w:rsidR="006A63C0" w:rsidRPr="00915A7F">
        <w:rPr>
          <w:rFonts w:ascii="Times New Roman" w:hAnsi="Times New Roman" w:cs="Times New Roman"/>
          <w:sz w:val="20"/>
          <w:szCs w:val="20"/>
        </w:rPr>
        <w:t xml:space="preserve">egistration for the Synergia </w:t>
      </w:r>
      <w:r w:rsidR="0044204C">
        <w:rPr>
          <w:rFonts w:ascii="Times New Roman" w:hAnsi="Times New Roman" w:cs="Times New Roman"/>
          <w:sz w:val="20"/>
          <w:szCs w:val="20"/>
        </w:rPr>
        <w:t>Summer Institute is 2,6</w:t>
      </w:r>
      <w:r w:rsidR="00BF5BAF">
        <w:rPr>
          <w:rFonts w:ascii="Times New Roman" w:hAnsi="Times New Roman" w:cs="Times New Roman"/>
          <w:sz w:val="20"/>
          <w:szCs w:val="20"/>
        </w:rPr>
        <w:t>00 Euro</w:t>
      </w:r>
      <w:r w:rsidR="007667DC">
        <w:rPr>
          <w:rFonts w:ascii="Times New Roman" w:hAnsi="Times New Roman" w:cs="Times New Roman"/>
          <w:sz w:val="20"/>
          <w:szCs w:val="20"/>
        </w:rPr>
        <w:t>s</w:t>
      </w:r>
      <w:r w:rsidR="002B11E5">
        <w:rPr>
          <w:rFonts w:ascii="Times New Roman" w:hAnsi="Times New Roman" w:cs="Times New Roman"/>
          <w:sz w:val="20"/>
          <w:szCs w:val="20"/>
        </w:rPr>
        <w:t>,</w:t>
      </w:r>
      <w:r w:rsidR="00BF5BAF">
        <w:rPr>
          <w:rFonts w:ascii="Times New Roman" w:hAnsi="Times New Roman" w:cs="Times New Roman"/>
          <w:sz w:val="20"/>
          <w:szCs w:val="20"/>
        </w:rPr>
        <w:t xml:space="preserve"> </w:t>
      </w:r>
      <w:r w:rsidR="006A63C0" w:rsidRPr="00915A7F">
        <w:rPr>
          <w:rFonts w:ascii="Times New Roman" w:hAnsi="Times New Roman" w:cs="Times New Roman"/>
          <w:sz w:val="20"/>
          <w:szCs w:val="20"/>
        </w:rPr>
        <w:t>which includes accommodation, i</w:t>
      </w:r>
      <w:r w:rsidR="00BF5BAF">
        <w:rPr>
          <w:rFonts w:ascii="Times New Roman" w:hAnsi="Times New Roman" w:cs="Times New Roman"/>
          <w:sz w:val="20"/>
          <w:szCs w:val="20"/>
        </w:rPr>
        <w:t xml:space="preserve">n-country travel, and </w:t>
      </w:r>
      <w:r w:rsidR="00C5297E">
        <w:rPr>
          <w:rFonts w:ascii="Times New Roman" w:hAnsi="Times New Roman" w:cs="Times New Roman"/>
          <w:sz w:val="20"/>
          <w:szCs w:val="20"/>
        </w:rPr>
        <w:t>meals</w:t>
      </w:r>
      <w:r w:rsidR="00BF5BAF">
        <w:rPr>
          <w:rFonts w:ascii="Times New Roman" w:hAnsi="Times New Roman" w:cs="Times New Roman"/>
          <w:sz w:val="20"/>
          <w:szCs w:val="20"/>
        </w:rPr>
        <w:t xml:space="preserve"> </w:t>
      </w:r>
      <w:r w:rsidR="00AB7254">
        <w:rPr>
          <w:rFonts w:ascii="Times New Roman" w:hAnsi="Times New Roman" w:cs="Times New Roman"/>
          <w:sz w:val="20"/>
          <w:szCs w:val="20"/>
        </w:rPr>
        <w:t xml:space="preserve">for the full </w:t>
      </w:r>
      <w:r w:rsidR="00737D5E">
        <w:rPr>
          <w:rFonts w:ascii="Times New Roman" w:hAnsi="Times New Roman" w:cs="Times New Roman"/>
          <w:sz w:val="20"/>
          <w:szCs w:val="20"/>
        </w:rPr>
        <w:t>3</w:t>
      </w:r>
      <w:r w:rsidR="00AB7254">
        <w:rPr>
          <w:rFonts w:ascii="Times New Roman" w:hAnsi="Times New Roman" w:cs="Times New Roman"/>
          <w:sz w:val="20"/>
          <w:szCs w:val="20"/>
        </w:rPr>
        <w:t xml:space="preserve"> weeks (excepting weekends).</w:t>
      </w:r>
      <w:r>
        <w:rPr>
          <w:rFonts w:ascii="Times New Roman" w:hAnsi="Times New Roman" w:cs="Times New Roman"/>
          <w:sz w:val="20"/>
          <w:szCs w:val="20"/>
        </w:rPr>
        <w:t xml:space="preserve"> Registration after July 30 is 2,700 euros.</w:t>
      </w:r>
    </w:p>
    <w:p w14:paraId="40A62CE9" w14:textId="5BAA1E9A" w:rsidR="003F47C6" w:rsidRDefault="003F47C6" w:rsidP="00981EAE">
      <w:pPr>
        <w:spacing w:after="140"/>
        <w:jc w:val="both"/>
        <w:rPr>
          <w:rFonts w:ascii="Times New Roman" w:hAnsi="Times New Roman" w:cs="Times New Roman"/>
          <w:b/>
          <w:sz w:val="20"/>
          <w:szCs w:val="20"/>
        </w:rPr>
      </w:pPr>
      <w:r>
        <w:rPr>
          <w:rFonts w:ascii="Times New Roman" w:hAnsi="Times New Roman" w:cs="Times New Roman"/>
          <w:b/>
          <w:sz w:val="20"/>
          <w:szCs w:val="20"/>
        </w:rPr>
        <w:t xml:space="preserve">Instructors </w:t>
      </w:r>
    </w:p>
    <w:p w14:paraId="11B9E67B" w14:textId="4F44C00B" w:rsidR="003F47C6" w:rsidRDefault="003F47C6" w:rsidP="00981EAE">
      <w:pPr>
        <w:spacing w:after="140"/>
        <w:jc w:val="both"/>
        <w:rPr>
          <w:rFonts w:ascii="Times New Roman" w:hAnsi="Times New Roman" w:cs="Times New Roman"/>
          <w:sz w:val="20"/>
          <w:szCs w:val="20"/>
        </w:rPr>
      </w:pPr>
      <w:r>
        <w:rPr>
          <w:rFonts w:ascii="Times New Roman" w:hAnsi="Times New Roman" w:cs="Times New Roman"/>
          <w:sz w:val="20"/>
          <w:szCs w:val="20"/>
        </w:rPr>
        <w:t xml:space="preserve">The Synergia Summer Institute is very privileged to offer some of the very finest minds and practitioners in their respective fields of study and practice. Acknowledged internationally as leaders in their fields our </w:t>
      </w:r>
      <w:r w:rsidR="001B4F74">
        <w:rPr>
          <w:rFonts w:ascii="Times New Roman" w:hAnsi="Times New Roman" w:cs="Times New Roman"/>
          <w:sz w:val="20"/>
          <w:szCs w:val="20"/>
        </w:rPr>
        <w:t xml:space="preserve">confirmed </w:t>
      </w:r>
      <w:r>
        <w:rPr>
          <w:rFonts w:ascii="Times New Roman" w:hAnsi="Times New Roman" w:cs="Times New Roman"/>
          <w:sz w:val="20"/>
          <w:szCs w:val="20"/>
        </w:rPr>
        <w:t>instructors include:</w:t>
      </w:r>
    </w:p>
    <w:p w14:paraId="244B1043" w14:textId="1348A127" w:rsidR="004E525F" w:rsidRPr="000D2D8E" w:rsidRDefault="004E525F" w:rsidP="009B350B">
      <w:pPr>
        <w:spacing w:after="140"/>
        <w:rPr>
          <w:rFonts w:ascii="Times" w:eastAsia="Times New Roman" w:hAnsi="Times" w:cs="Times New Roman"/>
          <w:sz w:val="20"/>
          <w:szCs w:val="20"/>
          <w:lang w:val="en-CA"/>
        </w:rPr>
      </w:pPr>
      <w:r w:rsidRPr="00955675">
        <w:rPr>
          <w:rFonts w:ascii="Times New Roman" w:hAnsi="Times New Roman" w:cs="Times New Roman"/>
          <w:b/>
          <w:sz w:val="20"/>
          <w:szCs w:val="20"/>
        </w:rPr>
        <w:t>Michel Bauwens</w:t>
      </w:r>
      <w:r>
        <w:rPr>
          <w:rFonts w:ascii="Times New Roman" w:hAnsi="Times New Roman" w:cs="Times New Roman"/>
          <w:sz w:val="20"/>
          <w:szCs w:val="20"/>
        </w:rPr>
        <w:t>, Found</w:t>
      </w:r>
      <w:r w:rsidRPr="000D2D8E">
        <w:rPr>
          <w:rFonts w:ascii="Times New Roman" w:hAnsi="Times New Roman" w:cs="Times New Roman"/>
          <w:sz w:val="20"/>
          <w:szCs w:val="20"/>
        </w:rPr>
        <w:t xml:space="preserve">er, P2P Foundation; </w:t>
      </w:r>
      <w:r w:rsidR="000D2D8E" w:rsidRPr="000D2D8E">
        <w:rPr>
          <w:rFonts w:ascii="Times New Roman" w:hAnsi="Times New Roman" w:cs="Times New Roman"/>
          <w:sz w:val="20"/>
          <w:szCs w:val="20"/>
        </w:rPr>
        <w:t xml:space="preserve">Co </w:t>
      </w:r>
      <w:r w:rsidRPr="000D2D8E">
        <w:rPr>
          <w:rFonts w:ascii="Times New Roman" w:hAnsi="Times New Roman" w:cs="Times New Roman"/>
          <w:sz w:val="20"/>
          <w:szCs w:val="20"/>
        </w:rPr>
        <w:t xml:space="preserve">Author, </w:t>
      </w:r>
      <w:r w:rsidR="000D2D8E" w:rsidRPr="000D2D8E">
        <w:rPr>
          <w:rFonts w:ascii="Times New Roman" w:eastAsia="Times New Roman" w:hAnsi="Times New Roman" w:cs="Times New Roman"/>
          <w:color w:val="252525"/>
          <w:sz w:val="20"/>
          <w:szCs w:val="20"/>
          <w:shd w:val="clear" w:color="auto" w:fill="FFFFFF"/>
          <w:lang w:val="en-CA"/>
        </w:rPr>
        <w:t>Network Society and Future Scenarios for a Collaborative Economy</w:t>
      </w:r>
    </w:p>
    <w:p w14:paraId="6B317BF9" w14:textId="56724380" w:rsidR="003F47C6" w:rsidRDefault="003F47C6"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Pat Conaty</w:t>
      </w:r>
      <w:r w:rsidR="001B4F74">
        <w:rPr>
          <w:rFonts w:ascii="Times New Roman" w:hAnsi="Times New Roman" w:cs="Times New Roman"/>
          <w:sz w:val="20"/>
          <w:szCs w:val="20"/>
        </w:rPr>
        <w:t xml:space="preserve">, </w:t>
      </w:r>
      <w:r w:rsidR="00494F9E">
        <w:rPr>
          <w:rFonts w:ascii="Times New Roman" w:hAnsi="Times New Roman" w:cs="Times New Roman"/>
          <w:sz w:val="20"/>
          <w:szCs w:val="20"/>
        </w:rPr>
        <w:t>Fellow</w:t>
      </w:r>
      <w:r w:rsidR="00564390">
        <w:rPr>
          <w:rFonts w:ascii="Times New Roman" w:hAnsi="Times New Roman" w:cs="Times New Roman"/>
          <w:sz w:val="20"/>
          <w:szCs w:val="20"/>
        </w:rPr>
        <w:t xml:space="preserve">, </w:t>
      </w:r>
      <w:r w:rsidR="000431B4">
        <w:rPr>
          <w:rFonts w:ascii="Times New Roman" w:hAnsi="Times New Roman" w:cs="Times New Roman"/>
          <w:sz w:val="20"/>
          <w:szCs w:val="20"/>
        </w:rPr>
        <w:t xml:space="preserve">New Economics Foundation; Research Associate, </w:t>
      </w:r>
      <w:r w:rsidR="00564390">
        <w:rPr>
          <w:rFonts w:ascii="Times New Roman" w:hAnsi="Times New Roman" w:cs="Times New Roman"/>
          <w:sz w:val="20"/>
          <w:szCs w:val="20"/>
        </w:rPr>
        <w:t>Cooperatives UK;</w:t>
      </w:r>
      <w:r w:rsidR="001B4F74">
        <w:rPr>
          <w:rFonts w:ascii="Times New Roman" w:hAnsi="Times New Roman" w:cs="Times New Roman"/>
          <w:sz w:val="20"/>
          <w:szCs w:val="20"/>
        </w:rPr>
        <w:t xml:space="preserve"> Co Author</w:t>
      </w:r>
      <w:r w:rsidR="000431B4">
        <w:rPr>
          <w:rFonts w:ascii="Times New Roman" w:hAnsi="Times New Roman" w:cs="Times New Roman"/>
          <w:sz w:val="20"/>
          <w:szCs w:val="20"/>
        </w:rPr>
        <w:t>,</w:t>
      </w:r>
      <w:r w:rsidR="001B4F74">
        <w:rPr>
          <w:rFonts w:ascii="Times New Roman" w:hAnsi="Times New Roman" w:cs="Times New Roman"/>
          <w:sz w:val="20"/>
          <w:szCs w:val="20"/>
        </w:rPr>
        <w:t xml:space="preserve"> The Resilience Imperative</w:t>
      </w:r>
    </w:p>
    <w:p w14:paraId="33758B6A" w14:textId="05DFEDA0" w:rsidR="003F47C6" w:rsidRDefault="00494F9E"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Renate G</w:t>
      </w:r>
      <w:r w:rsidR="003F47C6" w:rsidRPr="00955675">
        <w:rPr>
          <w:rFonts w:ascii="Times New Roman" w:hAnsi="Times New Roman" w:cs="Times New Roman"/>
          <w:b/>
          <w:sz w:val="20"/>
          <w:szCs w:val="20"/>
        </w:rPr>
        <w:t>o</w:t>
      </w:r>
      <w:r w:rsidRPr="00955675">
        <w:rPr>
          <w:rFonts w:ascii="Times New Roman" w:hAnsi="Times New Roman" w:cs="Times New Roman"/>
          <w:b/>
          <w:sz w:val="20"/>
          <w:szCs w:val="20"/>
        </w:rPr>
        <w:t>e</w:t>
      </w:r>
      <w:r w:rsidR="003F47C6" w:rsidRPr="00955675">
        <w:rPr>
          <w:rFonts w:ascii="Times New Roman" w:hAnsi="Times New Roman" w:cs="Times New Roman"/>
          <w:b/>
          <w:sz w:val="20"/>
          <w:szCs w:val="20"/>
        </w:rPr>
        <w:t>rgen</w:t>
      </w:r>
      <w:r w:rsidR="001B4F74">
        <w:rPr>
          <w:rFonts w:ascii="Times New Roman" w:hAnsi="Times New Roman" w:cs="Times New Roman"/>
          <w:sz w:val="20"/>
          <w:szCs w:val="20"/>
        </w:rPr>
        <w:t xml:space="preserve">, </w:t>
      </w:r>
      <w:r w:rsidR="005F7C2F">
        <w:rPr>
          <w:rFonts w:ascii="Times New Roman" w:hAnsi="Times New Roman" w:cs="Times New Roman"/>
          <w:sz w:val="20"/>
          <w:szCs w:val="20"/>
        </w:rPr>
        <w:t>President</w:t>
      </w:r>
      <w:r w:rsidR="001B4F74">
        <w:rPr>
          <w:rFonts w:ascii="Times New Roman" w:hAnsi="Times New Roman" w:cs="Times New Roman"/>
          <w:sz w:val="20"/>
          <w:szCs w:val="20"/>
        </w:rPr>
        <w:t xml:space="preserve">, Le Mat </w:t>
      </w:r>
      <w:r w:rsidR="005F7C2F">
        <w:rPr>
          <w:rFonts w:ascii="Times New Roman" w:hAnsi="Times New Roman" w:cs="Times New Roman"/>
          <w:sz w:val="20"/>
          <w:szCs w:val="20"/>
        </w:rPr>
        <w:t>Europe; Board Member, European Social Franchise Network (ESFN)</w:t>
      </w:r>
    </w:p>
    <w:p w14:paraId="22C9ED10" w14:textId="7BE188ED" w:rsidR="00F640AE" w:rsidRPr="00F640AE" w:rsidRDefault="00F640AE" w:rsidP="00F640AE">
      <w:pPr>
        <w:spacing w:after="140"/>
        <w:rPr>
          <w:rFonts w:eastAsia="Times New Roman" w:cs="Times New Roman"/>
        </w:rPr>
      </w:pPr>
      <w:r>
        <w:rPr>
          <w:rFonts w:ascii="Times New Roman" w:hAnsi="Times New Roman" w:cs="Times New Roman"/>
          <w:b/>
          <w:sz w:val="20"/>
          <w:szCs w:val="20"/>
        </w:rPr>
        <w:t>Christian Ia</w:t>
      </w:r>
      <w:r w:rsidR="00CB6E44">
        <w:rPr>
          <w:rFonts w:ascii="Times New Roman" w:hAnsi="Times New Roman" w:cs="Times New Roman"/>
          <w:b/>
          <w:sz w:val="20"/>
          <w:szCs w:val="20"/>
        </w:rPr>
        <w:t>i</w:t>
      </w:r>
      <w:r>
        <w:rPr>
          <w:rFonts w:ascii="Times New Roman" w:hAnsi="Times New Roman" w:cs="Times New Roman"/>
          <w:b/>
          <w:sz w:val="20"/>
          <w:szCs w:val="20"/>
        </w:rPr>
        <w:t>one</w:t>
      </w:r>
      <w:r w:rsidRPr="00F640AE">
        <w:rPr>
          <w:rFonts w:ascii="Times New Roman" w:hAnsi="Times New Roman" w:cs="Times New Roman"/>
          <w:b/>
          <w:sz w:val="20"/>
          <w:szCs w:val="20"/>
        </w:rPr>
        <w:t xml:space="preserve">, </w:t>
      </w:r>
      <w:r w:rsidRPr="00F640AE">
        <w:rPr>
          <w:rFonts w:ascii="Times New Roman" w:eastAsia="Times New Roman" w:hAnsi="Times New Roman" w:cs="Times New Roman"/>
          <w:sz w:val="20"/>
          <w:szCs w:val="20"/>
          <w:shd w:val="clear" w:color="auto" w:fill="FFFFFF"/>
        </w:rPr>
        <w:t>Associate Professor of public law, Guglielmo Marconi University of Rome; Fellow of the Urban Law Center at Fordham University; Director,</w:t>
      </w:r>
      <w:r>
        <w:rPr>
          <w:rFonts w:ascii="Times New Roman" w:eastAsia="Times New Roman" w:hAnsi="Times New Roman" w:cs="Times New Roman"/>
          <w:sz w:val="20"/>
          <w:szCs w:val="20"/>
          <w:shd w:val="clear" w:color="auto" w:fill="FFFFFF"/>
        </w:rPr>
        <w:t xml:space="preserve"> LabGov – Laboratory for the Governance of the Commons</w:t>
      </w:r>
      <w:r w:rsidRPr="00F640AE">
        <w:rPr>
          <w:rFonts w:ascii="Times New Roman" w:eastAsia="Times New Roman" w:hAnsi="Times New Roman" w:cs="Times New Roman"/>
          <w:sz w:val="20"/>
          <w:szCs w:val="20"/>
          <w:shd w:val="clear" w:color="auto" w:fill="FFFFFF"/>
        </w:rPr>
        <w:t xml:space="preserve"> </w:t>
      </w:r>
    </w:p>
    <w:p w14:paraId="6B2985D0" w14:textId="6F7C19E1" w:rsidR="003F47C6" w:rsidRDefault="003F47C6"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Mike Lewis</w:t>
      </w:r>
      <w:r w:rsidR="001B4F74">
        <w:rPr>
          <w:rFonts w:ascii="Times New Roman" w:hAnsi="Times New Roman" w:cs="Times New Roman"/>
          <w:sz w:val="20"/>
          <w:szCs w:val="20"/>
        </w:rPr>
        <w:t>, Executive Director, Canadi</w:t>
      </w:r>
      <w:r w:rsidR="00564390">
        <w:rPr>
          <w:rFonts w:ascii="Times New Roman" w:hAnsi="Times New Roman" w:cs="Times New Roman"/>
          <w:sz w:val="20"/>
          <w:szCs w:val="20"/>
        </w:rPr>
        <w:t>an Centre for Community Renewal;</w:t>
      </w:r>
      <w:r w:rsidR="000431B4">
        <w:rPr>
          <w:rFonts w:ascii="Times New Roman" w:hAnsi="Times New Roman" w:cs="Times New Roman"/>
          <w:sz w:val="20"/>
          <w:szCs w:val="20"/>
        </w:rPr>
        <w:t xml:space="preserve"> Co Author, The Resilience Im</w:t>
      </w:r>
      <w:r w:rsidR="001B4F74">
        <w:rPr>
          <w:rFonts w:ascii="Times New Roman" w:hAnsi="Times New Roman" w:cs="Times New Roman"/>
          <w:sz w:val="20"/>
          <w:szCs w:val="20"/>
        </w:rPr>
        <w:t>perative</w:t>
      </w:r>
    </w:p>
    <w:p w14:paraId="6ABE7239" w14:textId="31FC6BD3" w:rsidR="0063763D" w:rsidRPr="0063763D" w:rsidRDefault="0063763D" w:rsidP="00981EAE">
      <w:pPr>
        <w:spacing w:after="140"/>
        <w:jc w:val="both"/>
        <w:rPr>
          <w:rFonts w:ascii="Times New Roman" w:hAnsi="Times New Roman" w:cs="Times New Roman"/>
          <w:b/>
          <w:sz w:val="20"/>
          <w:szCs w:val="20"/>
        </w:rPr>
      </w:pPr>
      <w:r w:rsidRPr="0063763D">
        <w:rPr>
          <w:rFonts w:ascii="Times New Roman" w:hAnsi="Times New Roman" w:cs="Times New Roman"/>
          <w:b/>
          <w:sz w:val="20"/>
          <w:szCs w:val="20"/>
        </w:rPr>
        <w:t>Julie MacArthur,</w:t>
      </w:r>
      <w:r w:rsidR="000431B4">
        <w:rPr>
          <w:rFonts w:ascii="Times New Roman" w:hAnsi="Times New Roman" w:cs="Times New Roman"/>
          <w:b/>
          <w:sz w:val="20"/>
          <w:szCs w:val="20"/>
        </w:rPr>
        <w:t xml:space="preserve"> </w:t>
      </w:r>
      <w:r w:rsidR="00054DD0">
        <w:rPr>
          <w:rFonts w:ascii="Times New Roman" w:hAnsi="Times New Roman" w:cs="Times New Roman"/>
          <w:sz w:val="20"/>
          <w:szCs w:val="20"/>
        </w:rPr>
        <w:t>Assistant</w:t>
      </w:r>
      <w:r w:rsidR="00D24409">
        <w:rPr>
          <w:rFonts w:ascii="Times New Roman" w:hAnsi="Times New Roman" w:cs="Times New Roman"/>
          <w:sz w:val="20"/>
          <w:szCs w:val="20"/>
        </w:rPr>
        <w:t xml:space="preserve"> Professor</w:t>
      </w:r>
      <w:r w:rsidRPr="0063763D">
        <w:rPr>
          <w:rFonts w:ascii="Times New Roman" w:hAnsi="Times New Roman" w:cs="Times New Roman"/>
          <w:sz w:val="20"/>
          <w:szCs w:val="20"/>
        </w:rPr>
        <w:t>,</w:t>
      </w:r>
      <w:r w:rsidRPr="0063763D">
        <w:rPr>
          <w:rFonts w:ascii="Times New Roman" w:hAnsi="Times New Roman" w:cs="Times New Roman"/>
          <w:b/>
          <w:sz w:val="20"/>
          <w:szCs w:val="20"/>
        </w:rPr>
        <w:t xml:space="preserve"> </w:t>
      </w:r>
      <w:r>
        <w:rPr>
          <w:rFonts w:ascii="Times New Roman" w:hAnsi="Times New Roman" w:cs="Times New Roman"/>
          <w:sz w:val="20"/>
          <w:szCs w:val="20"/>
          <w:lang w:val="en-CA"/>
        </w:rPr>
        <w:t>Environmental P</w:t>
      </w:r>
      <w:r w:rsidRPr="0063763D">
        <w:rPr>
          <w:rFonts w:ascii="Times New Roman" w:hAnsi="Times New Roman" w:cs="Times New Roman"/>
          <w:sz w:val="20"/>
          <w:szCs w:val="20"/>
          <w:lang w:val="en-CA"/>
        </w:rPr>
        <w:t xml:space="preserve">olitics </w:t>
      </w:r>
      <w:r>
        <w:rPr>
          <w:rFonts w:ascii="Times New Roman" w:hAnsi="Times New Roman" w:cs="Times New Roman"/>
          <w:sz w:val="20"/>
          <w:szCs w:val="20"/>
          <w:lang w:val="en-CA"/>
        </w:rPr>
        <w:t xml:space="preserve">&amp; Public Policy, </w:t>
      </w:r>
      <w:r w:rsidRPr="0063763D">
        <w:rPr>
          <w:rFonts w:ascii="Times New Roman" w:hAnsi="Times New Roman" w:cs="Times New Roman"/>
          <w:sz w:val="20"/>
          <w:szCs w:val="20"/>
          <w:lang w:val="en-CA"/>
        </w:rPr>
        <w:t>University of Auckland</w:t>
      </w:r>
      <w:r>
        <w:rPr>
          <w:rFonts w:ascii="Times New Roman" w:hAnsi="Times New Roman" w:cs="Times New Roman"/>
          <w:sz w:val="20"/>
          <w:szCs w:val="20"/>
          <w:lang w:val="en-CA"/>
        </w:rPr>
        <w:t>; A</w:t>
      </w:r>
      <w:r w:rsidRPr="0063763D">
        <w:rPr>
          <w:rFonts w:ascii="Times New Roman" w:hAnsi="Times New Roman" w:cs="Times New Roman"/>
          <w:sz w:val="20"/>
          <w:szCs w:val="20"/>
          <w:lang w:val="en-CA"/>
        </w:rPr>
        <w:t>uthor of Empowering Electricity: Sustainability Co-operatives and Power Sector Reform in Canada</w:t>
      </w:r>
    </w:p>
    <w:p w14:paraId="48F31583" w14:textId="187AB4EC" w:rsidR="003F47C6" w:rsidRDefault="003F47C6"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Robin Murray</w:t>
      </w:r>
      <w:r w:rsidR="0083336B">
        <w:rPr>
          <w:rFonts w:ascii="Times New Roman" w:hAnsi="Times New Roman" w:cs="Times New Roman"/>
          <w:sz w:val="20"/>
          <w:szCs w:val="20"/>
        </w:rPr>
        <w:t xml:space="preserve">, </w:t>
      </w:r>
      <w:r w:rsidR="00494F9E">
        <w:rPr>
          <w:rFonts w:ascii="Times New Roman" w:hAnsi="Times New Roman" w:cs="Times New Roman"/>
          <w:sz w:val="20"/>
          <w:szCs w:val="20"/>
        </w:rPr>
        <w:t>Fellow, Cooperatives UK;</w:t>
      </w:r>
      <w:r w:rsidR="0083336B">
        <w:rPr>
          <w:rFonts w:ascii="Times New Roman" w:hAnsi="Times New Roman" w:cs="Times New Roman"/>
          <w:sz w:val="20"/>
          <w:szCs w:val="20"/>
        </w:rPr>
        <w:t xml:space="preserve"> London School of Economics</w:t>
      </w:r>
    </w:p>
    <w:p w14:paraId="0AF9FDB8" w14:textId="370A480F" w:rsidR="003F47C6" w:rsidRDefault="003F47C6"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Jason Nardi</w:t>
      </w:r>
      <w:r w:rsidR="003D24E3">
        <w:rPr>
          <w:rFonts w:ascii="Times New Roman" w:hAnsi="Times New Roman" w:cs="Times New Roman"/>
          <w:sz w:val="20"/>
          <w:szCs w:val="20"/>
        </w:rPr>
        <w:t>, Co-ordinator, RIPESS</w:t>
      </w:r>
      <w:r w:rsidR="000D2D8E">
        <w:rPr>
          <w:rFonts w:ascii="Times New Roman" w:hAnsi="Times New Roman" w:cs="Times New Roman"/>
          <w:sz w:val="20"/>
          <w:szCs w:val="20"/>
        </w:rPr>
        <w:t xml:space="preserve"> Europe</w:t>
      </w:r>
    </w:p>
    <w:p w14:paraId="33F5B01F" w14:textId="291A5AAF" w:rsidR="003F47C6" w:rsidRDefault="003F47C6" w:rsidP="00981EAE">
      <w:pPr>
        <w:spacing w:after="140"/>
        <w:jc w:val="both"/>
        <w:rPr>
          <w:rFonts w:ascii="Times New Roman" w:hAnsi="Times New Roman" w:cs="Times New Roman"/>
          <w:sz w:val="20"/>
          <w:szCs w:val="20"/>
        </w:rPr>
      </w:pPr>
      <w:r w:rsidRPr="00955675">
        <w:rPr>
          <w:rFonts w:ascii="Times New Roman" w:hAnsi="Times New Roman" w:cs="Times New Roman"/>
          <w:b/>
          <w:sz w:val="20"/>
          <w:szCs w:val="20"/>
        </w:rPr>
        <w:t>John Restakis</w:t>
      </w:r>
      <w:r w:rsidR="003D24E3">
        <w:rPr>
          <w:rFonts w:ascii="Times New Roman" w:hAnsi="Times New Roman" w:cs="Times New Roman"/>
          <w:sz w:val="20"/>
          <w:szCs w:val="20"/>
        </w:rPr>
        <w:t>, Executive Director, Community Evolution Foundation; Adjunct Professor, Simon Fraser University;</w:t>
      </w:r>
      <w:r w:rsidR="00494F9E">
        <w:rPr>
          <w:rFonts w:ascii="Times New Roman" w:hAnsi="Times New Roman" w:cs="Times New Roman"/>
          <w:sz w:val="20"/>
          <w:szCs w:val="20"/>
        </w:rPr>
        <w:t xml:space="preserve"> Author, Humanizing the Economy –</w:t>
      </w:r>
      <w:r w:rsidR="003D24E3">
        <w:rPr>
          <w:rFonts w:ascii="Times New Roman" w:hAnsi="Times New Roman" w:cs="Times New Roman"/>
          <w:sz w:val="20"/>
          <w:szCs w:val="20"/>
        </w:rPr>
        <w:t xml:space="preserve"> Co-operatives in the Age of Capital</w:t>
      </w:r>
    </w:p>
    <w:p w14:paraId="733B9164" w14:textId="08936699" w:rsidR="005079B8" w:rsidRDefault="005079B8" w:rsidP="00311055">
      <w:pPr>
        <w:spacing w:after="240"/>
        <w:jc w:val="both"/>
        <w:rPr>
          <w:rFonts w:ascii="Times New Roman" w:hAnsi="Times New Roman" w:cs="Times New Roman"/>
          <w:sz w:val="20"/>
          <w:szCs w:val="20"/>
        </w:rPr>
      </w:pPr>
      <w:r w:rsidRPr="00955675">
        <w:rPr>
          <w:rFonts w:ascii="Times New Roman" w:hAnsi="Times New Roman" w:cs="Times New Roman"/>
          <w:b/>
          <w:sz w:val="20"/>
          <w:szCs w:val="20"/>
        </w:rPr>
        <w:t>Marco Tulli</w:t>
      </w:r>
      <w:r>
        <w:rPr>
          <w:rFonts w:ascii="Times New Roman" w:hAnsi="Times New Roman" w:cs="Times New Roman"/>
          <w:sz w:val="20"/>
          <w:szCs w:val="20"/>
        </w:rPr>
        <w:t xml:space="preserve">, </w:t>
      </w:r>
      <w:r w:rsidR="00311055" w:rsidRPr="007172E6">
        <w:rPr>
          <w:rFonts w:ascii="Times New Roman" w:hAnsi="Times New Roman" w:cs="Times New Roman"/>
          <w:b/>
          <w:sz w:val="20"/>
          <w:szCs w:val="20"/>
        </w:rPr>
        <w:t xml:space="preserve">Emiliano Cecchino, Davide </w:t>
      </w:r>
      <w:r w:rsidR="007172E6" w:rsidRPr="007172E6">
        <w:rPr>
          <w:rFonts w:ascii="Times New Roman" w:hAnsi="Times New Roman" w:cs="Times New Roman"/>
          <w:b/>
          <w:sz w:val="20"/>
          <w:szCs w:val="20"/>
        </w:rPr>
        <w:t>Bonsigniore</w:t>
      </w:r>
      <w:r>
        <w:rPr>
          <w:rFonts w:ascii="Times New Roman" w:hAnsi="Times New Roman" w:cs="Times New Roman"/>
          <w:sz w:val="20"/>
          <w:szCs w:val="20"/>
        </w:rPr>
        <w:t>, Off Grid Academy</w:t>
      </w:r>
    </w:p>
    <w:p w14:paraId="315C6B34" w14:textId="13312AE5" w:rsidR="00981EAE" w:rsidRPr="00981EAE" w:rsidRDefault="00981EAE" w:rsidP="00981EAE">
      <w:pPr>
        <w:spacing w:after="140"/>
        <w:jc w:val="both"/>
        <w:rPr>
          <w:rFonts w:ascii="Times New Roman" w:hAnsi="Times New Roman" w:cs="Times New Roman"/>
          <w:b/>
          <w:sz w:val="20"/>
          <w:szCs w:val="20"/>
        </w:rPr>
      </w:pPr>
      <w:r w:rsidRPr="00981EAE">
        <w:rPr>
          <w:rFonts w:ascii="Times New Roman" w:hAnsi="Times New Roman" w:cs="Times New Roman"/>
          <w:b/>
          <w:sz w:val="20"/>
          <w:szCs w:val="20"/>
        </w:rPr>
        <w:t>Registration</w:t>
      </w:r>
    </w:p>
    <w:p w14:paraId="61505951" w14:textId="0404E5BB" w:rsidR="00981EAE" w:rsidRDefault="00981EAE" w:rsidP="00981EAE">
      <w:pPr>
        <w:spacing w:after="140"/>
        <w:rPr>
          <w:rFonts w:ascii="Times New Roman" w:hAnsi="Times New Roman" w:cs="Times New Roman"/>
          <w:sz w:val="20"/>
          <w:szCs w:val="20"/>
        </w:rPr>
      </w:pPr>
      <w:r w:rsidRPr="00981EAE">
        <w:rPr>
          <w:rFonts w:ascii="Times New Roman" w:hAnsi="Times New Roman" w:cs="Times New Roman"/>
          <w:sz w:val="20"/>
          <w:szCs w:val="20"/>
        </w:rPr>
        <w:t xml:space="preserve">People may register by </w:t>
      </w:r>
      <w:r w:rsidR="0013314A">
        <w:rPr>
          <w:rFonts w:ascii="Times New Roman" w:hAnsi="Times New Roman" w:cs="Times New Roman"/>
          <w:sz w:val="20"/>
          <w:szCs w:val="20"/>
        </w:rPr>
        <w:t>contacting John Restakis at</w:t>
      </w:r>
      <w:r>
        <w:rPr>
          <w:rFonts w:ascii="Times New Roman" w:hAnsi="Times New Roman" w:cs="Times New Roman"/>
          <w:sz w:val="20"/>
          <w:szCs w:val="20"/>
        </w:rPr>
        <w:t xml:space="preserve"> </w:t>
      </w:r>
      <w:hyperlink r:id="rId17" w:history="1">
        <w:r w:rsidRPr="001476EF">
          <w:rPr>
            <w:rStyle w:val="Hyperlink"/>
            <w:rFonts w:ascii="Times New Roman" w:hAnsi="Times New Roman" w:cs="Times New Roman"/>
            <w:sz w:val="20"/>
            <w:szCs w:val="20"/>
          </w:rPr>
          <w:t>synergia@gmail.com</w:t>
        </w:r>
      </w:hyperlink>
      <w:r w:rsidR="00AD388C">
        <w:rPr>
          <w:rFonts w:ascii="Times New Roman" w:hAnsi="Times New Roman" w:cs="Times New Roman"/>
          <w:sz w:val="20"/>
          <w:szCs w:val="20"/>
        </w:rPr>
        <w:t>.</w:t>
      </w:r>
      <w:r>
        <w:rPr>
          <w:rFonts w:ascii="Times New Roman" w:hAnsi="Times New Roman" w:cs="Times New Roman"/>
          <w:sz w:val="20"/>
          <w:szCs w:val="20"/>
        </w:rPr>
        <w:t xml:space="preserve"> </w:t>
      </w:r>
      <w:r w:rsidR="00AD388C">
        <w:rPr>
          <w:rFonts w:ascii="Times New Roman" w:hAnsi="Times New Roman" w:cs="Times New Roman"/>
          <w:sz w:val="20"/>
          <w:szCs w:val="20"/>
        </w:rPr>
        <w:t>Payment will be accepted via Paypal.</w:t>
      </w:r>
    </w:p>
    <w:p w14:paraId="281AE900" w14:textId="40A4B8A0" w:rsidR="00D10A27" w:rsidRDefault="00981EAE" w:rsidP="00FA6F24">
      <w:pPr>
        <w:spacing w:after="240"/>
        <w:rPr>
          <w:rFonts w:ascii="Times New Roman" w:hAnsi="Times New Roman" w:cs="Times New Roman"/>
          <w:b/>
          <w:sz w:val="20"/>
          <w:szCs w:val="20"/>
        </w:rPr>
      </w:pPr>
      <w:r w:rsidRPr="00D81469">
        <w:rPr>
          <w:rFonts w:ascii="Times New Roman" w:hAnsi="Times New Roman" w:cs="Times New Roman"/>
          <w:b/>
          <w:sz w:val="20"/>
          <w:szCs w:val="20"/>
        </w:rPr>
        <w:t>Note: A minimum of 15 registran</w:t>
      </w:r>
      <w:r w:rsidR="00437E47" w:rsidRPr="00D81469">
        <w:rPr>
          <w:rFonts w:ascii="Times New Roman" w:hAnsi="Times New Roman" w:cs="Times New Roman"/>
          <w:b/>
          <w:sz w:val="20"/>
          <w:szCs w:val="20"/>
        </w:rPr>
        <w:t xml:space="preserve">ts must be confirmed by August </w:t>
      </w:r>
      <w:r w:rsidRPr="00D81469">
        <w:rPr>
          <w:rFonts w:ascii="Times New Roman" w:hAnsi="Times New Roman" w:cs="Times New Roman"/>
          <w:b/>
          <w:sz w:val="20"/>
          <w:szCs w:val="20"/>
        </w:rPr>
        <w:t>5 for the course to proceed. Should this number not be registered at that time, the registration fee will be refunded to the applicants.</w:t>
      </w:r>
    </w:p>
    <w:p w14:paraId="4A4D51EC" w14:textId="7E696C09" w:rsidR="00FA6F24" w:rsidRDefault="00FA6F24" w:rsidP="00FA6F24">
      <w:pPr>
        <w:spacing w:after="140"/>
        <w:rPr>
          <w:rFonts w:ascii="Times New Roman" w:hAnsi="Times New Roman" w:cs="Times New Roman"/>
          <w:b/>
          <w:sz w:val="20"/>
          <w:szCs w:val="20"/>
        </w:rPr>
      </w:pPr>
      <w:r>
        <w:rPr>
          <w:rFonts w:ascii="Times New Roman" w:hAnsi="Times New Roman" w:cs="Times New Roman"/>
          <w:b/>
          <w:sz w:val="20"/>
          <w:szCs w:val="20"/>
        </w:rPr>
        <w:t>Additional Information</w:t>
      </w:r>
    </w:p>
    <w:p w14:paraId="0BEAF317" w14:textId="412EB9EF" w:rsidR="00FA6F24" w:rsidRDefault="00FA6F24" w:rsidP="00FA6F24">
      <w:pPr>
        <w:spacing w:after="140"/>
        <w:rPr>
          <w:rFonts w:ascii="Times New Roman" w:hAnsi="Times New Roman" w:cs="Times New Roman"/>
          <w:sz w:val="20"/>
          <w:szCs w:val="20"/>
        </w:rPr>
      </w:pPr>
      <w:r w:rsidRPr="00FA6F24">
        <w:rPr>
          <w:rFonts w:ascii="Times New Roman" w:hAnsi="Times New Roman" w:cs="Times New Roman"/>
          <w:sz w:val="20"/>
          <w:szCs w:val="20"/>
        </w:rPr>
        <w:t xml:space="preserve">For </w:t>
      </w:r>
      <w:r w:rsidR="003F1BD7">
        <w:rPr>
          <w:rFonts w:ascii="Times New Roman" w:hAnsi="Times New Roman" w:cs="Times New Roman"/>
          <w:sz w:val="20"/>
          <w:szCs w:val="20"/>
        </w:rPr>
        <w:t xml:space="preserve">additional </w:t>
      </w:r>
      <w:r w:rsidRPr="00FA6F24">
        <w:rPr>
          <w:rFonts w:ascii="Times New Roman" w:hAnsi="Times New Roman" w:cs="Times New Roman"/>
          <w:sz w:val="20"/>
          <w:szCs w:val="20"/>
        </w:rPr>
        <w:t xml:space="preserve">information on the Synergia Institute </w:t>
      </w:r>
      <w:r>
        <w:rPr>
          <w:rFonts w:ascii="Times New Roman" w:hAnsi="Times New Roman" w:cs="Times New Roman"/>
          <w:sz w:val="20"/>
          <w:szCs w:val="20"/>
        </w:rPr>
        <w:t xml:space="preserve">please visit our facebook page: </w:t>
      </w:r>
    </w:p>
    <w:p w14:paraId="737514B3" w14:textId="4F7C7C91" w:rsidR="00FA6F24" w:rsidRPr="00FA6F24" w:rsidRDefault="00FA6F24" w:rsidP="00FA6F24">
      <w:pPr>
        <w:spacing w:after="140"/>
        <w:rPr>
          <w:rFonts w:ascii="Times New Roman" w:hAnsi="Times New Roman" w:cs="Times New Roman"/>
          <w:sz w:val="20"/>
          <w:szCs w:val="20"/>
        </w:rPr>
      </w:pPr>
      <w:r w:rsidRPr="00FA6F24">
        <w:rPr>
          <w:rFonts w:ascii="Times New Roman" w:hAnsi="Times New Roman" w:cs="Times New Roman"/>
          <w:sz w:val="20"/>
          <w:szCs w:val="20"/>
        </w:rPr>
        <w:t>https://www.facebook.com/synergiainstitute/?fref=ts</w:t>
      </w:r>
      <w:r w:rsidRPr="00FA6F24">
        <w:rPr>
          <w:rFonts w:ascii="Times New Roman" w:hAnsi="Times New Roman" w:cs="Times New Roman"/>
          <w:sz w:val="20"/>
          <w:szCs w:val="20"/>
        </w:rPr>
        <w:br w:type="page"/>
      </w:r>
    </w:p>
    <w:p w14:paraId="01C96997" w14:textId="13064AED" w:rsidR="00764C29" w:rsidRPr="001F14DD" w:rsidRDefault="008F004B" w:rsidP="00F00E58">
      <w:pPr>
        <w:spacing w:after="140"/>
        <w:rPr>
          <w:rFonts w:ascii="Times New Roman" w:hAnsi="Times New Roman" w:cs="Times New Roman"/>
          <w:b/>
        </w:rPr>
      </w:pPr>
      <w:r w:rsidRPr="001F14DD">
        <w:rPr>
          <w:rFonts w:ascii="Times New Roman" w:hAnsi="Times New Roman" w:cs="Times New Roman"/>
          <w:b/>
        </w:rPr>
        <w:t>Program</w:t>
      </w:r>
    </w:p>
    <w:p w14:paraId="754E3107" w14:textId="77777777" w:rsidR="008F004B" w:rsidRPr="00ED06BE" w:rsidRDefault="008F004B" w:rsidP="008F004B">
      <w:pPr>
        <w:spacing w:after="100"/>
        <w:jc w:val="center"/>
        <w:rPr>
          <w:rFonts w:ascii="Century Gothic" w:hAnsi="Century Gothic"/>
          <w:b/>
          <w:color w:val="800000"/>
        </w:rPr>
      </w:pPr>
      <w:r w:rsidRPr="00ED06BE">
        <w:rPr>
          <w:rFonts w:ascii="Century Gothic" w:hAnsi="Century Gothic"/>
          <w:b/>
          <w:color w:val="800000"/>
        </w:rPr>
        <w:t>Synergia Summer Institute – Transition to Co-operative Commonwealth</w:t>
      </w:r>
      <w:r w:rsidRPr="00ED06BE">
        <w:rPr>
          <w:rFonts w:ascii="Century Gothic" w:hAnsi="Century Gothic"/>
          <w:b/>
          <w:color w:val="800000"/>
        </w:rPr>
        <w:br/>
        <w:t>Pathways to a New Political Economy</w:t>
      </w:r>
    </w:p>
    <w:p w14:paraId="53BBC836" w14:textId="77777777" w:rsidR="008F004B" w:rsidRPr="008F004B" w:rsidRDefault="008F004B" w:rsidP="008F004B">
      <w:pPr>
        <w:spacing w:after="100"/>
        <w:jc w:val="center"/>
        <w:rPr>
          <w:rFonts w:ascii="Century Gothic" w:hAnsi="Century Gothic"/>
          <w:sz w:val="22"/>
          <w:szCs w:val="22"/>
        </w:rPr>
      </w:pPr>
      <w:r w:rsidRPr="008F004B">
        <w:rPr>
          <w:rFonts w:ascii="Century Gothic" w:hAnsi="Century Gothic"/>
          <w:sz w:val="22"/>
          <w:szCs w:val="22"/>
        </w:rPr>
        <w:t>Monte Ginezzo – Cortona, Tuscany</w:t>
      </w:r>
    </w:p>
    <w:p w14:paraId="65FCA465" w14:textId="77777777" w:rsidR="008F004B" w:rsidRPr="008F004B" w:rsidRDefault="008F004B" w:rsidP="008F004B">
      <w:pPr>
        <w:jc w:val="center"/>
        <w:rPr>
          <w:rFonts w:ascii="Century Gothic" w:hAnsi="Century Gothic"/>
          <w:sz w:val="22"/>
          <w:szCs w:val="22"/>
        </w:rPr>
      </w:pPr>
      <w:r w:rsidRPr="008F004B">
        <w:rPr>
          <w:rFonts w:ascii="Century Gothic" w:hAnsi="Century Gothic"/>
          <w:sz w:val="22"/>
          <w:szCs w:val="22"/>
        </w:rPr>
        <w:t>September 4 - 23, 2016</w:t>
      </w:r>
    </w:p>
    <w:p w14:paraId="283B9C4C" w14:textId="77777777" w:rsidR="008F004B" w:rsidRDefault="008F004B" w:rsidP="008F004B">
      <w:pPr>
        <w:rPr>
          <w:rFonts w:ascii="Century Gothic" w:hAnsi="Century Gothic"/>
          <w:sz w:val="16"/>
          <w:szCs w:val="16"/>
        </w:rPr>
      </w:pPr>
    </w:p>
    <w:p w14:paraId="11E7CEC7" w14:textId="77777777" w:rsidR="008F004B" w:rsidRDefault="008F004B" w:rsidP="008F004B">
      <w:pPr>
        <w:rPr>
          <w:rFonts w:ascii="Century Gothic" w:hAnsi="Century Gothic"/>
          <w:sz w:val="16"/>
          <w:szCs w:val="16"/>
        </w:rPr>
      </w:pPr>
      <w:r>
        <w:rPr>
          <w:rFonts w:ascii="Century Gothic" w:hAnsi="Century Gothic"/>
          <w:sz w:val="16"/>
          <w:szCs w:val="16"/>
        </w:rPr>
        <w:t>7:30 Breakfast</w:t>
      </w:r>
      <w:r>
        <w:rPr>
          <w:rFonts w:ascii="Century Gothic" w:hAnsi="Century Gothic"/>
          <w:sz w:val="16"/>
          <w:szCs w:val="16"/>
        </w:rPr>
        <w:tab/>
      </w:r>
      <w:r>
        <w:rPr>
          <w:rFonts w:ascii="Century Gothic" w:hAnsi="Century Gothic"/>
          <w:sz w:val="16"/>
          <w:szCs w:val="16"/>
        </w:rPr>
        <w:tab/>
        <w:t>2:00 Afternoon Session</w:t>
      </w:r>
      <w:r>
        <w:rPr>
          <w:rFonts w:ascii="Century Gothic" w:hAnsi="Century Gothic"/>
          <w:sz w:val="16"/>
          <w:szCs w:val="16"/>
        </w:rPr>
        <w:tab/>
        <w:t>8:30 Dialogue Sessions</w:t>
      </w:r>
    </w:p>
    <w:p w14:paraId="04F4607E" w14:textId="77777777" w:rsidR="008F004B" w:rsidRDefault="008F004B" w:rsidP="008F004B">
      <w:pPr>
        <w:rPr>
          <w:rFonts w:ascii="Century Gothic" w:hAnsi="Century Gothic"/>
          <w:sz w:val="16"/>
          <w:szCs w:val="16"/>
        </w:rPr>
      </w:pPr>
      <w:r>
        <w:rPr>
          <w:rFonts w:ascii="Century Gothic" w:hAnsi="Century Gothic"/>
          <w:sz w:val="16"/>
          <w:szCs w:val="16"/>
        </w:rPr>
        <w:t xml:space="preserve">9:00 </w:t>
      </w:r>
      <w:r w:rsidRPr="005B46BA">
        <w:rPr>
          <w:rFonts w:ascii="Century Gothic" w:hAnsi="Century Gothic"/>
          <w:sz w:val="16"/>
          <w:szCs w:val="16"/>
        </w:rPr>
        <w:t>Morning Session</w:t>
      </w:r>
      <w:r>
        <w:rPr>
          <w:rFonts w:ascii="Century Gothic" w:hAnsi="Century Gothic"/>
          <w:sz w:val="16"/>
          <w:szCs w:val="16"/>
        </w:rPr>
        <w:tab/>
        <w:t>5:00 Adjourn</w:t>
      </w:r>
      <w:r>
        <w:rPr>
          <w:rFonts w:ascii="Century Gothic" w:hAnsi="Century Gothic"/>
          <w:sz w:val="16"/>
          <w:szCs w:val="16"/>
        </w:rPr>
        <w:tab/>
      </w:r>
    </w:p>
    <w:p w14:paraId="2E267E18" w14:textId="77777777" w:rsidR="008F004B" w:rsidRDefault="008F004B" w:rsidP="008F004B">
      <w:pPr>
        <w:spacing w:after="200"/>
        <w:rPr>
          <w:rFonts w:ascii="Century Gothic" w:hAnsi="Century Gothic"/>
          <w:sz w:val="16"/>
          <w:szCs w:val="16"/>
        </w:rPr>
      </w:pPr>
      <w:r>
        <w:rPr>
          <w:rFonts w:ascii="Century Gothic" w:hAnsi="Century Gothic"/>
          <w:sz w:val="16"/>
          <w:szCs w:val="16"/>
        </w:rPr>
        <w:t>12:0</w:t>
      </w:r>
      <w:r w:rsidRPr="005B46BA">
        <w:rPr>
          <w:rFonts w:ascii="Century Gothic" w:hAnsi="Century Gothic"/>
          <w:sz w:val="16"/>
          <w:szCs w:val="16"/>
        </w:rPr>
        <w:t>0 Lunch</w:t>
      </w:r>
      <w:r>
        <w:rPr>
          <w:rFonts w:ascii="Century Gothic" w:hAnsi="Century Gothic"/>
          <w:sz w:val="16"/>
          <w:szCs w:val="16"/>
        </w:rPr>
        <w:tab/>
      </w:r>
      <w:r>
        <w:rPr>
          <w:rFonts w:ascii="Century Gothic" w:hAnsi="Century Gothic"/>
          <w:sz w:val="16"/>
          <w:szCs w:val="16"/>
        </w:rPr>
        <w:tab/>
        <w:t>7:00 Dinner</w:t>
      </w:r>
    </w:p>
    <w:p w14:paraId="15C01AAA" w14:textId="77777777" w:rsidR="008F004B" w:rsidRPr="008F004B" w:rsidRDefault="008F004B" w:rsidP="008F004B">
      <w:pPr>
        <w:spacing w:after="100"/>
        <w:rPr>
          <w:rFonts w:ascii="Century Gothic" w:hAnsi="Century Gothic"/>
          <w:sz w:val="22"/>
          <w:szCs w:val="22"/>
        </w:rPr>
      </w:pPr>
      <w:r w:rsidRPr="008F004B">
        <w:rPr>
          <w:rFonts w:ascii="Century Gothic" w:hAnsi="Century Gothic"/>
          <w:sz w:val="22"/>
          <w:szCs w:val="22"/>
        </w:rPr>
        <w:t>September 2016</w:t>
      </w:r>
    </w:p>
    <w:tbl>
      <w:tblPr>
        <w:tblStyle w:val="TableGrid"/>
        <w:tblW w:w="0" w:type="auto"/>
        <w:tblLook w:val="04A0" w:firstRow="1" w:lastRow="0" w:firstColumn="1" w:lastColumn="0" w:noHBand="0" w:noVBand="1"/>
      </w:tblPr>
      <w:tblGrid>
        <w:gridCol w:w="1323"/>
        <w:gridCol w:w="1514"/>
        <w:gridCol w:w="1581"/>
        <w:gridCol w:w="1425"/>
        <w:gridCol w:w="1207"/>
        <w:gridCol w:w="1317"/>
        <w:gridCol w:w="1253"/>
      </w:tblGrid>
      <w:tr w:rsidR="008F004B" w:rsidRPr="008F004B" w14:paraId="03C66BB9" w14:textId="77777777" w:rsidTr="00EA60F0">
        <w:tc>
          <w:tcPr>
            <w:tcW w:w="1951" w:type="dxa"/>
          </w:tcPr>
          <w:p w14:paraId="05CBAB3A"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Monday</w:t>
            </w:r>
          </w:p>
        </w:tc>
        <w:tc>
          <w:tcPr>
            <w:tcW w:w="1813" w:type="dxa"/>
          </w:tcPr>
          <w:p w14:paraId="71747DC6"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Tuesday</w:t>
            </w:r>
          </w:p>
        </w:tc>
        <w:tc>
          <w:tcPr>
            <w:tcW w:w="1882" w:type="dxa"/>
          </w:tcPr>
          <w:p w14:paraId="1D0A0D7E"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Wednesday</w:t>
            </w:r>
          </w:p>
        </w:tc>
        <w:tc>
          <w:tcPr>
            <w:tcW w:w="1883" w:type="dxa"/>
          </w:tcPr>
          <w:p w14:paraId="25B4584B"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Thursday</w:t>
            </w:r>
          </w:p>
        </w:tc>
        <w:tc>
          <w:tcPr>
            <w:tcW w:w="1883" w:type="dxa"/>
          </w:tcPr>
          <w:p w14:paraId="12ABED98"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Friday</w:t>
            </w:r>
          </w:p>
        </w:tc>
        <w:tc>
          <w:tcPr>
            <w:tcW w:w="1883" w:type="dxa"/>
          </w:tcPr>
          <w:p w14:paraId="68C6AA78"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Saturday</w:t>
            </w:r>
          </w:p>
        </w:tc>
        <w:tc>
          <w:tcPr>
            <w:tcW w:w="1883" w:type="dxa"/>
          </w:tcPr>
          <w:p w14:paraId="2886BE06" w14:textId="77777777" w:rsidR="008F004B" w:rsidRPr="008F004B" w:rsidRDefault="008F004B" w:rsidP="00EA60F0">
            <w:pPr>
              <w:jc w:val="center"/>
              <w:rPr>
                <w:rFonts w:ascii="Century Gothic" w:hAnsi="Century Gothic"/>
                <w:sz w:val="22"/>
                <w:szCs w:val="22"/>
              </w:rPr>
            </w:pPr>
            <w:r w:rsidRPr="008F004B">
              <w:rPr>
                <w:rFonts w:ascii="Century Gothic" w:hAnsi="Century Gothic"/>
                <w:sz w:val="22"/>
                <w:szCs w:val="22"/>
              </w:rPr>
              <w:t>Sunday</w:t>
            </w:r>
          </w:p>
          <w:p w14:paraId="5434AC64" w14:textId="77777777" w:rsidR="008F004B" w:rsidRPr="008F004B" w:rsidRDefault="008F004B" w:rsidP="00EA60F0">
            <w:pPr>
              <w:jc w:val="center"/>
              <w:rPr>
                <w:rFonts w:ascii="Century Gothic" w:hAnsi="Century Gothic"/>
                <w:sz w:val="22"/>
                <w:szCs w:val="22"/>
              </w:rPr>
            </w:pPr>
          </w:p>
        </w:tc>
      </w:tr>
      <w:tr w:rsidR="008F004B" w14:paraId="1BCE04D7" w14:textId="77777777" w:rsidTr="00EA60F0">
        <w:tc>
          <w:tcPr>
            <w:tcW w:w="1951" w:type="dxa"/>
          </w:tcPr>
          <w:p w14:paraId="6E1F4131" w14:textId="77777777" w:rsidR="008F004B" w:rsidRDefault="008F004B" w:rsidP="00EA60F0">
            <w:pPr>
              <w:rPr>
                <w:rFonts w:ascii="Century Gothic" w:hAnsi="Century Gothic"/>
                <w:sz w:val="16"/>
                <w:szCs w:val="16"/>
              </w:rPr>
            </w:pPr>
          </w:p>
          <w:p w14:paraId="4014DC5A" w14:textId="77777777" w:rsidR="008F004B" w:rsidRDefault="008F004B" w:rsidP="00EA60F0">
            <w:pPr>
              <w:rPr>
                <w:rFonts w:ascii="Century Gothic" w:hAnsi="Century Gothic"/>
                <w:sz w:val="16"/>
                <w:szCs w:val="16"/>
              </w:rPr>
            </w:pPr>
          </w:p>
          <w:p w14:paraId="7B5643BB" w14:textId="77777777" w:rsidR="008F004B" w:rsidRDefault="008F004B" w:rsidP="00EA60F0">
            <w:pPr>
              <w:rPr>
                <w:rFonts w:ascii="Century Gothic" w:hAnsi="Century Gothic"/>
                <w:sz w:val="16"/>
                <w:szCs w:val="16"/>
              </w:rPr>
            </w:pPr>
          </w:p>
          <w:p w14:paraId="3771515F" w14:textId="77777777" w:rsidR="008F004B" w:rsidRDefault="008F004B" w:rsidP="00EA60F0">
            <w:pPr>
              <w:rPr>
                <w:rFonts w:ascii="Century Gothic" w:hAnsi="Century Gothic"/>
                <w:sz w:val="16"/>
                <w:szCs w:val="16"/>
              </w:rPr>
            </w:pPr>
          </w:p>
          <w:p w14:paraId="114B8DD8" w14:textId="77777777" w:rsidR="008F004B" w:rsidRDefault="008F004B" w:rsidP="00EA60F0">
            <w:pPr>
              <w:rPr>
                <w:rFonts w:ascii="Century Gothic" w:hAnsi="Century Gothic"/>
                <w:sz w:val="16"/>
                <w:szCs w:val="16"/>
              </w:rPr>
            </w:pPr>
          </w:p>
          <w:p w14:paraId="1A8D5344" w14:textId="77777777" w:rsidR="008F004B" w:rsidRPr="005B46BA" w:rsidRDefault="008F004B" w:rsidP="00EA60F0">
            <w:pPr>
              <w:rPr>
                <w:rFonts w:ascii="Century Gothic" w:hAnsi="Century Gothic"/>
                <w:sz w:val="16"/>
                <w:szCs w:val="16"/>
              </w:rPr>
            </w:pPr>
          </w:p>
        </w:tc>
        <w:tc>
          <w:tcPr>
            <w:tcW w:w="1813" w:type="dxa"/>
          </w:tcPr>
          <w:p w14:paraId="3AC0093B" w14:textId="77777777" w:rsidR="008F004B" w:rsidRPr="005B46BA" w:rsidRDefault="008F004B" w:rsidP="00EA60F0">
            <w:pPr>
              <w:jc w:val="right"/>
              <w:rPr>
                <w:rFonts w:ascii="Century Gothic" w:hAnsi="Century Gothic"/>
                <w:sz w:val="16"/>
                <w:szCs w:val="16"/>
              </w:rPr>
            </w:pPr>
          </w:p>
        </w:tc>
        <w:tc>
          <w:tcPr>
            <w:tcW w:w="1882" w:type="dxa"/>
          </w:tcPr>
          <w:p w14:paraId="742EF8BE" w14:textId="77777777" w:rsidR="008F004B" w:rsidRPr="005B46BA" w:rsidRDefault="008F004B" w:rsidP="00EA60F0">
            <w:pPr>
              <w:rPr>
                <w:rFonts w:ascii="Century Gothic" w:hAnsi="Century Gothic"/>
                <w:sz w:val="16"/>
                <w:szCs w:val="16"/>
              </w:rPr>
            </w:pPr>
          </w:p>
        </w:tc>
        <w:tc>
          <w:tcPr>
            <w:tcW w:w="1883" w:type="dxa"/>
          </w:tcPr>
          <w:p w14:paraId="490988D5" w14:textId="77777777" w:rsidR="008F004B" w:rsidRPr="005B46BA" w:rsidRDefault="008F004B" w:rsidP="00EA60F0">
            <w:pPr>
              <w:rPr>
                <w:rFonts w:ascii="Century Gothic" w:hAnsi="Century Gothic"/>
                <w:sz w:val="16"/>
                <w:szCs w:val="16"/>
              </w:rPr>
            </w:pPr>
            <w:r>
              <w:rPr>
                <w:rFonts w:ascii="Century Gothic" w:hAnsi="Century Gothic"/>
                <w:sz w:val="16"/>
                <w:szCs w:val="16"/>
              </w:rPr>
              <w:t>1</w:t>
            </w:r>
          </w:p>
        </w:tc>
        <w:tc>
          <w:tcPr>
            <w:tcW w:w="1883" w:type="dxa"/>
          </w:tcPr>
          <w:p w14:paraId="0DD33E4E" w14:textId="77777777" w:rsidR="008F004B" w:rsidRPr="005B46BA" w:rsidRDefault="008F004B" w:rsidP="00EA60F0">
            <w:pPr>
              <w:rPr>
                <w:rFonts w:ascii="Century Gothic" w:hAnsi="Century Gothic"/>
                <w:sz w:val="16"/>
                <w:szCs w:val="16"/>
              </w:rPr>
            </w:pPr>
            <w:r>
              <w:rPr>
                <w:rFonts w:ascii="Century Gothic" w:hAnsi="Century Gothic"/>
                <w:sz w:val="16"/>
                <w:szCs w:val="16"/>
              </w:rPr>
              <w:t>2</w:t>
            </w:r>
          </w:p>
        </w:tc>
        <w:tc>
          <w:tcPr>
            <w:tcW w:w="1883" w:type="dxa"/>
          </w:tcPr>
          <w:p w14:paraId="7C09F187" w14:textId="77777777" w:rsidR="008F004B" w:rsidRDefault="008F004B" w:rsidP="00EA60F0">
            <w:pPr>
              <w:rPr>
                <w:rFonts w:ascii="Century Gothic" w:hAnsi="Century Gothic"/>
                <w:sz w:val="16"/>
                <w:szCs w:val="16"/>
              </w:rPr>
            </w:pPr>
            <w:r>
              <w:rPr>
                <w:rFonts w:ascii="Century Gothic" w:hAnsi="Century Gothic"/>
                <w:sz w:val="16"/>
                <w:szCs w:val="16"/>
              </w:rPr>
              <w:t>3</w:t>
            </w:r>
          </w:p>
          <w:p w14:paraId="2483B4EA" w14:textId="77777777" w:rsidR="008F004B" w:rsidRPr="005B46BA" w:rsidRDefault="008F004B" w:rsidP="00EA60F0">
            <w:pPr>
              <w:rPr>
                <w:rFonts w:ascii="Century Gothic" w:hAnsi="Century Gothic"/>
                <w:sz w:val="16"/>
                <w:szCs w:val="16"/>
              </w:rPr>
            </w:pPr>
            <w:r>
              <w:rPr>
                <w:rFonts w:ascii="Century Gothic" w:hAnsi="Century Gothic"/>
                <w:sz w:val="16"/>
                <w:szCs w:val="16"/>
              </w:rPr>
              <w:t>Arrival &amp; Check In</w:t>
            </w:r>
          </w:p>
        </w:tc>
        <w:tc>
          <w:tcPr>
            <w:tcW w:w="1883" w:type="dxa"/>
          </w:tcPr>
          <w:p w14:paraId="6BC04BFF" w14:textId="77777777" w:rsidR="008F004B" w:rsidRDefault="008F004B" w:rsidP="00EA60F0">
            <w:pPr>
              <w:rPr>
                <w:rFonts w:ascii="Century Gothic" w:hAnsi="Century Gothic"/>
                <w:sz w:val="16"/>
                <w:szCs w:val="16"/>
              </w:rPr>
            </w:pPr>
            <w:r>
              <w:rPr>
                <w:rFonts w:ascii="Century Gothic" w:hAnsi="Century Gothic"/>
                <w:sz w:val="16"/>
                <w:szCs w:val="16"/>
              </w:rPr>
              <w:t>4</w:t>
            </w:r>
          </w:p>
          <w:p w14:paraId="4B30716B" w14:textId="77777777" w:rsidR="008F004B" w:rsidRDefault="008F004B" w:rsidP="00EA60F0">
            <w:pPr>
              <w:rPr>
                <w:rFonts w:ascii="Century Gothic" w:hAnsi="Century Gothic"/>
                <w:sz w:val="16"/>
                <w:szCs w:val="16"/>
              </w:rPr>
            </w:pPr>
            <w:r>
              <w:rPr>
                <w:rFonts w:ascii="Century Gothic" w:hAnsi="Century Gothic"/>
                <w:sz w:val="16"/>
                <w:szCs w:val="16"/>
              </w:rPr>
              <w:t>Arrival &amp; Check In</w:t>
            </w:r>
          </w:p>
          <w:p w14:paraId="1C7BF269" w14:textId="77777777" w:rsidR="008F004B" w:rsidRDefault="008F004B" w:rsidP="00EA60F0">
            <w:pPr>
              <w:rPr>
                <w:rFonts w:ascii="Century Gothic" w:hAnsi="Century Gothic"/>
                <w:sz w:val="16"/>
                <w:szCs w:val="16"/>
              </w:rPr>
            </w:pPr>
          </w:p>
          <w:p w14:paraId="3383C907" w14:textId="77777777" w:rsidR="008F004B" w:rsidRDefault="008F004B" w:rsidP="00EA60F0">
            <w:pPr>
              <w:rPr>
                <w:rFonts w:ascii="Century Gothic" w:hAnsi="Century Gothic"/>
                <w:sz w:val="16"/>
                <w:szCs w:val="16"/>
              </w:rPr>
            </w:pPr>
            <w:r>
              <w:rPr>
                <w:rFonts w:ascii="Century Gothic" w:hAnsi="Century Gothic"/>
                <w:sz w:val="16"/>
                <w:szCs w:val="16"/>
              </w:rPr>
              <w:t>Monte Ginezzo Tour &amp; Orientation</w:t>
            </w:r>
          </w:p>
          <w:p w14:paraId="5A0F6622" w14:textId="77777777" w:rsidR="006767FD" w:rsidRPr="005B46BA" w:rsidRDefault="006767FD" w:rsidP="00EA60F0">
            <w:pPr>
              <w:rPr>
                <w:rFonts w:ascii="Century Gothic" w:hAnsi="Century Gothic"/>
                <w:sz w:val="16"/>
                <w:szCs w:val="16"/>
              </w:rPr>
            </w:pPr>
          </w:p>
        </w:tc>
      </w:tr>
      <w:tr w:rsidR="008F004B" w14:paraId="0A0FA660" w14:textId="77777777" w:rsidTr="00EA60F0">
        <w:tc>
          <w:tcPr>
            <w:tcW w:w="1951" w:type="dxa"/>
          </w:tcPr>
          <w:p w14:paraId="499C6174" w14:textId="22C0163D" w:rsidR="008F004B" w:rsidRDefault="008F004B" w:rsidP="00EA60F0">
            <w:pPr>
              <w:rPr>
                <w:rFonts w:ascii="Century Gothic" w:hAnsi="Century Gothic"/>
                <w:sz w:val="16"/>
                <w:szCs w:val="16"/>
              </w:rPr>
            </w:pPr>
            <w:r>
              <w:rPr>
                <w:rFonts w:ascii="Century Gothic" w:hAnsi="Century Gothic"/>
                <w:sz w:val="16"/>
                <w:szCs w:val="16"/>
              </w:rPr>
              <w:t>5</w:t>
            </w:r>
          </w:p>
          <w:p w14:paraId="0F538592" w14:textId="77777777" w:rsidR="008F004B" w:rsidRDefault="008F004B" w:rsidP="00EA60F0">
            <w:pPr>
              <w:rPr>
                <w:rFonts w:ascii="Century Gothic" w:hAnsi="Century Gothic"/>
                <w:sz w:val="16"/>
                <w:szCs w:val="16"/>
              </w:rPr>
            </w:pPr>
            <w:r>
              <w:rPr>
                <w:rFonts w:ascii="Century Gothic" w:hAnsi="Century Gothic"/>
                <w:sz w:val="16"/>
                <w:szCs w:val="16"/>
              </w:rPr>
              <w:t>The Problematic</w:t>
            </w:r>
          </w:p>
          <w:p w14:paraId="072A5695" w14:textId="77777777" w:rsidR="008F004B" w:rsidRDefault="003103E8" w:rsidP="00EA60F0">
            <w:pPr>
              <w:rPr>
                <w:rFonts w:ascii="Century Gothic" w:hAnsi="Century Gothic"/>
                <w:sz w:val="16"/>
                <w:szCs w:val="16"/>
              </w:rPr>
            </w:pPr>
            <w:r>
              <w:rPr>
                <w:rFonts w:ascii="Century Gothic" w:hAnsi="Century Gothic"/>
                <w:sz w:val="16"/>
                <w:szCs w:val="16"/>
              </w:rPr>
              <w:t>TBA</w:t>
            </w:r>
          </w:p>
          <w:p w14:paraId="00DFBF72" w14:textId="77777777" w:rsidR="003103E8" w:rsidRDefault="003103E8" w:rsidP="00EA60F0">
            <w:pPr>
              <w:rPr>
                <w:rFonts w:ascii="Century Gothic" w:hAnsi="Century Gothic"/>
                <w:sz w:val="16"/>
                <w:szCs w:val="16"/>
              </w:rPr>
            </w:pPr>
          </w:p>
          <w:p w14:paraId="7E485290" w14:textId="77777777" w:rsidR="008F004B" w:rsidRDefault="008F004B" w:rsidP="00EA60F0">
            <w:pPr>
              <w:rPr>
                <w:rFonts w:ascii="Century Gothic" w:hAnsi="Century Gothic"/>
                <w:sz w:val="16"/>
                <w:szCs w:val="16"/>
              </w:rPr>
            </w:pPr>
            <w:r>
              <w:rPr>
                <w:rFonts w:ascii="Century Gothic" w:hAnsi="Century Gothic"/>
                <w:sz w:val="16"/>
                <w:szCs w:val="16"/>
              </w:rPr>
              <w:t>The Problematic</w:t>
            </w:r>
          </w:p>
          <w:p w14:paraId="3794669C" w14:textId="34BCD7FE" w:rsidR="008F004B" w:rsidRPr="00B23E9C" w:rsidRDefault="003103E8" w:rsidP="00EA60F0">
            <w:pPr>
              <w:rPr>
                <w:sz w:val="18"/>
                <w:szCs w:val="18"/>
              </w:rPr>
            </w:pPr>
            <w:r>
              <w:rPr>
                <w:rFonts w:ascii="Century Gothic" w:hAnsi="Century Gothic"/>
                <w:sz w:val="16"/>
                <w:szCs w:val="16"/>
              </w:rPr>
              <w:t>TBA</w:t>
            </w:r>
            <w:bookmarkStart w:id="0" w:name="_GoBack"/>
            <w:bookmarkEnd w:id="0"/>
          </w:p>
        </w:tc>
        <w:tc>
          <w:tcPr>
            <w:tcW w:w="1813" w:type="dxa"/>
          </w:tcPr>
          <w:p w14:paraId="533131BB" w14:textId="77777777" w:rsidR="008F004B" w:rsidRDefault="008F004B" w:rsidP="00EA60F0">
            <w:pPr>
              <w:rPr>
                <w:rFonts w:ascii="Century Gothic" w:hAnsi="Century Gothic"/>
                <w:sz w:val="16"/>
                <w:szCs w:val="16"/>
              </w:rPr>
            </w:pPr>
            <w:r>
              <w:rPr>
                <w:rFonts w:ascii="Century Gothic" w:hAnsi="Century Gothic"/>
                <w:sz w:val="16"/>
                <w:szCs w:val="16"/>
              </w:rPr>
              <w:t>6</w:t>
            </w:r>
          </w:p>
          <w:p w14:paraId="214DC294" w14:textId="77777777" w:rsidR="008F004B" w:rsidRDefault="008F004B" w:rsidP="00EA60F0">
            <w:pPr>
              <w:rPr>
                <w:rFonts w:ascii="Century Gothic" w:hAnsi="Century Gothic"/>
                <w:sz w:val="16"/>
                <w:szCs w:val="16"/>
              </w:rPr>
            </w:pPr>
            <w:r>
              <w:rPr>
                <w:rFonts w:ascii="Century Gothic" w:hAnsi="Century Gothic"/>
                <w:sz w:val="16"/>
                <w:szCs w:val="16"/>
              </w:rPr>
              <w:t>Social/Solidarity Economy</w:t>
            </w:r>
          </w:p>
          <w:p w14:paraId="3F2E73F8" w14:textId="77777777" w:rsidR="008F004B" w:rsidRPr="005B46BA" w:rsidRDefault="008F004B" w:rsidP="00EA60F0">
            <w:pPr>
              <w:rPr>
                <w:rFonts w:ascii="Century Gothic" w:hAnsi="Century Gothic"/>
                <w:sz w:val="16"/>
                <w:szCs w:val="16"/>
              </w:rPr>
            </w:pPr>
            <w:r>
              <w:rPr>
                <w:rFonts w:ascii="Century Gothic" w:hAnsi="Century Gothic"/>
                <w:sz w:val="16"/>
                <w:szCs w:val="16"/>
              </w:rPr>
              <w:t>- John Restakis</w:t>
            </w:r>
          </w:p>
          <w:p w14:paraId="7423C084" w14:textId="77777777" w:rsidR="008F004B" w:rsidRDefault="008F004B" w:rsidP="00EA60F0">
            <w:pPr>
              <w:rPr>
                <w:rFonts w:ascii="Century Gothic" w:hAnsi="Century Gothic"/>
                <w:sz w:val="16"/>
                <w:szCs w:val="16"/>
              </w:rPr>
            </w:pPr>
          </w:p>
          <w:p w14:paraId="1A9D767A" w14:textId="77777777" w:rsidR="008F004B" w:rsidRDefault="008F004B" w:rsidP="00EA60F0">
            <w:pPr>
              <w:rPr>
                <w:rFonts w:ascii="Century Gothic" w:hAnsi="Century Gothic"/>
                <w:sz w:val="16"/>
                <w:szCs w:val="16"/>
              </w:rPr>
            </w:pPr>
            <w:r>
              <w:rPr>
                <w:rFonts w:ascii="Century Gothic" w:hAnsi="Century Gothic"/>
                <w:sz w:val="16"/>
                <w:szCs w:val="16"/>
              </w:rPr>
              <w:t>Land</w:t>
            </w:r>
          </w:p>
          <w:p w14:paraId="25D6D6CD" w14:textId="77777777" w:rsidR="008F004B" w:rsidRPr="00FD08B6" w:rsidRDefault="008F004B" w:rsidP="00EA60F0">
            <w:pPr>
              <w:rPr>
                <w:rFonts w:ascii="Century Gothic" w:hAnsi="Century Gothic"/>
                <w:sz w:val="16"/>
                <w:szCs w:val="16"/>
              </w:rPr>
            </w:pPr>
            <w:r>
              <w:rPr>
                <w:rFonts w:ascii="Century Gothic" w:hAnsi="Century Gothic"/>
                <w:sz w:val="16"/>
                <w:szCs w:val="16"/>
              </w:rPr>
              <w:t xml:space="preserve">- </w:t>
            </w:r>
            <w:r w:rsidRPr="00FD08B6">
              <w:rPr>
                <w:rFonts w:ascii="Century Gothic" w:hAnsi="Century Gothic"/>
                <w:sz w:val="16"/>
                <w:szCs w:val="16"/>
              </w:rPr>
              <w:t>Mike Lewis</w:t>
            </w:r>
            <w:r>
              <w:rPr>
                <w:rFonts w:ascii="Century Gothic" w:hAnsi="Century Gothic"/>
                <w:sz w:val="16"/>
                <w:szCs w:val="16"/>
              </w:rPr>
              <w:t xml:space="preserve"> </w:t>
            </w:r>
          </w:p>
        </w:tc>
        <w:tc>
          <w:tcPr>
            <w:tcW w:w="1882" w:type="dxa"/>
          </w:tcPr>
          <w:p w14:paraId="3DFB3DF4" w14:textId="77777777" w:rsidR="008F004B" w:rsidRDefault="008F004B" w:rsidP="00EA60F0">
            <w:pPr>
              <w:rPr>
                <w:rFonts w:ascii="Century Gothic" w:hAnsi="Century Gothic"/>
                <w:sz w:val="16"/>
                <w:szCs w:val="16"/>
              </w:rPr>
            </w:pPr>
            <w:r>
              <w:rPr>
                <w:rFonts w:ascii="Century Gothic" w:hAnsi="Century Gothic"/>
                <w:sz w:val="16"/>
                <w:szCs w:val="16"/>
              </w:rPr>
              <w:t>7</w:t>
            </w:r>
          </w:p>
          <w:p w14:paraId="6A849E6B" w14:textId="77777777" w:rsidR="008F004B" w:rsidRPr="005B46BA" w:rsidRDefault="008F004B" w:rsidP="00EA60F0">
            <w:pPr>
              <w:rPr>
                <w:rFonts w:ascii="Century Gothic" w:hAnsi="Century Gothic"/>
                <w:sz w:val="16"/>
                <w:szCs w:val="16"/>
              </w:rPr>
            </w:pPr>
            <w:r>
              <w:rPr>
                <w:rFonts w:ascii="Century Gothic" w:hAnsi="Century Gothic"/>
                <w:sz w:val="16"/>
                <w:szCs w:val="16"/>
              </w:rPr>
              <w:t>Land</w:t>
            </w:r>
          </w:p>
          <w:p w14:paraId="7CBE5478" w14:textId="77777777" w:rsidR="008F004B" w:rsidRPr="005B46BA" w:rsidRDefault="008F004B" w:rsidP="00EA60F0">
            <w:pPr>
              <w:rPr>
                <w:rFonts w:ascii="Century Gothic" w:hAnsi="Century Gothic"/>
                <w:sz w:val="16"/>
                <w:szCs w:val="16"/>
              </w:rPr>
            </w:pPr>
            <w:r>
              <w:rPr>
                <w:rFonts w:ascii="Century Gothic" w:hAnsi="Century Gothic"/>
                <w:sz w:val="16"/>
                <w:szCs w:val="16"/>
              </w:rPr>
              <w:t xml:space="preserve">- </w:t>
            </w:r>
            <w:r w:rsidRPr="00FD08B6">
              <w:rPr>
                <w:rFonts w:ascii="Century Gothic" w:hAnsi="Century Gothic"/>
                <w:sz w:val="16"/>
                <w:szCs w:val="16"/>
              </w:rPr>
              <w:t>Mike Lewis</w:t>
            </w:r>
            <w:r>
              <w:rPr>
                <w:rFonts w:ascii="Century Gothic" w:hAnsi="Century Gothic"/>
                <w:sz w:val="16"/>
                <w:szCs w:val="16"/>
              </w:rPr>
              <w:t xml:space="preserve"> </w:t>
            </w:r>
          </w:p>
          <w:p w14:paraId="2CBB8B7D" w14:textId="77777777" w:rsidR="008F004B" w:rsidRDefault="008F004B" w:rsidP="00EA60F0">
            <w:pPr>
              <w:rPr>
                <w:rFonts w:ascii="Century Gothic" w:hAnsi="Century Gothic"/>
                <w:sz w:val="16"/>
                <w:szCs w:val="16"/>
              </w:rPr>
            </w:pPr>
          </w:p>
          <w:p w14:paraId="31E2F2AF" w14:textId="77777777" w:rsidR="008F004B" w:rsidRDefault="008F004B" w:rsidP="00EA60F0">
            <w:pPr>
              <w:rPr>
                <w:rFonts w:ascii="Century Gothic" w:hAnsi="Century Gothic"/>
                <w:sz w:val="16"/>
                <w:szCs w:val="16"/>
              </w:rPr>
            </w:pPr>
          </w:p>
          <w:p w14:paraId="6A84E6DC" w14:textId="77777777" w:rsidR="008F004B" w:rsidRPr="005B46BA" w:rsidRDefault="008F004B" w:rsidP="00EA60F0">
            <w:pPr>
              <w:rPr>
                <w:rFonts w:ascii="Century Gothic" w:hAnsi="Century Gothic"/>
                <w:sz w:val="16"/>
                <w:szCs w:val="16"/>
              </w:rPr>
            </w:pPr>
            <w:r>
              <w:rPr>
                <w:rFonts w:ascii="Century Gothic" w:hAnsi="Century Gothic"/>
                <w:sz w:val="16"/>
                <w:szCs w:val="16"/>
              </w:rPr>
              <w:t>Land</w:t>
            </w:r>
          </w:p>
          <w:p w14:paraId="0799641C" w14:textId="77777777" w:rsidR="008F004B" w:rsidRPr="00B23E9C" w:rsidRDefault="008F004B" w:rsidP="00EA60F0">
            <w:pPr>
              <w:rPr>
                <w:sz w:val="18"/>
                <w:szCs w:val="18"/>
              </w:rPr>
            </w:pPr>
            <w:r>
              <w:rPr>
                <w:rFonts w:ascii="Century Gothic" w:hAnsi="Century Gothic"/>
                <w:sz w:val="16"/>
                <w:szCs w:val="16"/>
              </w:rPr>
              <w:t xml:space="preserve">- </w:t>
            </w:r>
            <w:r w:rsidRPr="00FD08B6">
              <w:rPr>
                <w:rFonts w:ascii="Century Gothic" w:hAnsi="Century Gothic"/>
                <w:sz w:val="16"/>
                <w:szCs w:val="16"/>
              </w:rPr>
              <w:t>Mike Lewis</w:t>
            </w:r>
            <w:r>
              <w:rPr>
                <w:rFonts w:ascii="Century Gothic" w:hAnsi="Century Gothic"/>
                <w:sz w:val="16"/>
                <w:szCs w:val="16"/>
              </w:rPr>
              <w:t xml:space="preserve"> </w:t>
            </w:r>
          </w:p>
        </w:tc>
        <w:tc>
          <w:tcPr>
            <w:tcW w:w="1883" w:type="dxa"/>
          </w:tcPr>
          <w:p w14:paraId="22A24603" w14:textId="77777777" w:rsidR="008F004B" w:rsidRDefault="008F004B" w:rsidP="00EA60F0">
            <w:pPr>
              <w:rPr>
                <w:rFonts w:ascii="Century Gothic" w:hAnsi="Century Gothic"/>
                <w:sz w:val="16"/>
                <w:szCs w:val="16"/>
              </w:rPr>
            </w:pPr>
            <w:r>
              <w:rPr>
                <w:rFonts w:ascii="Century Gothic" w:hAnsi="Century Gothic"/>
                <w:sz w:val="16"/>
                <w:szCs w:val="16"/>
              </w:rPr>
              <w:t>8</w:t>
            </w:r>
          </w:p>
          <w:p w14:paraId="4664B1A3" w14:textId="77777777" w:rsidR="008F004B" w:rsidRPr="005B46BA" w:rsidRDefault="008F004B" w:rsidP="00EA60F0">
            <w:pPr>
              <w:rPr>
                <w:rFonts w:ascii="Century Gothic" w:hAnsi="Century Gothic"/>
                <w:sz w:val="16"/>
                <w:szCs w:val="16"/>
              </w:rPr>
            </w:pPr>
            <w:r>
              <w:rPr>
                <w:rFonts w:ascii="Century Gothic" w:hAnsi="Century Gothic"/>
                <w:sz w:val="16"/>
                <w:szCs w:val="16"/>
              </w:rPr>
              <w:t>Energy</w:t>
            </w:r>
          </w:p>
          <w:p w14:paraId="1FFF9E2C" w14:textId="77777777" w:rsidR="008F004B" w:rsidRPr="005B46BA" w:rsidRDefault="008F004B" w:rsidP="00EA60F0">
            <w:pPr>
              <w:rPr>
                <w:rFonts w:ascii="Century Gothic" w:hAnsi="Century Gothic"/>
                <w:sz w:val="16"/>
                <w:szCs w:val="16"/>
              </w:rPr>
            </w:pPr>
            <w:r>
              <w:rPr>
                <w:rFonts w:ascii="Century Gothic" w:hAnsi="Century Gothic"/>
                <w:sz w:val="16"/>
                <w:szCs w:val="16"/>
              </w:rPr>
              <w:t>Julie Macarthur</w:t>
            </w:r>
          </w:p>
          <w:p w14:paraId="2C63BD4D" w14:textId="77777777" w:rsidR="008F004B" w:rsidRDefault="008F004B" w:rsidP="00EA60F0">
            <w:pPr>
              <w:rPr>
                <w:rFonts w:ascii="Century Gothic" w:hAnsi="Century Gothic"/>
                <w:sz w:val="16"/>
                <w:szCs w:val="16"/>
              </w:rPr>
            </w:pPr>
          </w:p>
          <w:p w14:paraId="0961F91C" w14:textId="77777777" w:rsidR="008F004B" w:rsidRDefault="008F004B" w:rsidP="00EA60F0">
            <w:pPr>
              <w:rPr>
                <w:rFonts w:ascii="Century Gothic" w:hAnsi="Century Gothic"/>
                <w:sz w:val="16"/>
                <w:szCs w:val="16"/>
              </w:rPr>
            </w:pPr>
          </w:p>
          <w:p w14:paraId="0E9E5B40" w14:textId="77777777" w:rsidR="008F004B" w:rsidRPr="005B46BA" w:rsidRDefault="008F004B" w:rsidP="00EA60F0">
            <w:pPr>
              <w:rPr>
                <w:rFonts w:ascii="Century Gothic" w:hAnsi="Century Gothic"/>
                <w:sz w:val="16"/>
                <w:szCs w:val="16"/>
              </w:rPr>
            </w:pPr>
            <w:r>
              <w:rPr>
                <w:rFonts w:ascii="Century Gothic" w:hAnsi="Century Gothic"/>
                <w:sz w:val="16"/>
                <w:szCs w:val="16"/>
              </w:rPr>
              <w:t>Site Visit</w:t>
            </w:r>
          </w:p>
          <w:p w14:paraId="6C1F62F1" w14:textId="77777777" w:rsidR="008F004B" w:rsidRPr="004836FC" w:rsidRDefault="008F004B" w:rsidP="00EA60F0">
            <w:pPr>
              <w:rPr>
                <w:rFonts w:ascii="Century Gothic" w:hAnsi="Century Gothic"/>
                <w:sz w:val="16"/>
                <w:szCs w:val="16"/>
              </w:rPr>
            </w:pPr>
          </w:p>
        </w:tc>
        <w:tc>
          <w:tcPr>
            <w:tcW w:w="1883" w:type="dxa"/>
          </w:tcPr>
          <w:p w14:paraId="0B239657" w14:textId="77777777" w:rsidR="008F004B" w:rsidRDefault="008F004B" w:rsidP="00EA60F0">
            <w:pPr>
              <w:rPr>
                <w:rFonts w:ascii="Century Gothic" w:hAnsi="Century Gothic"/>
                <w:sz w:val="16"/>
                <w:szCs w:val="16"/>
              </w:rPr>
            </w:pPr>
            <w:r>
              <w:rPr>
                <w:rFonts w:ascii="Century Gothic" w:hAnsi="Century Gothic"/>
                <w:sz w:val="16"/>
                <w:szCs w:val="16"/>
              </w:rPr>
              <w:t>9</w:t>
            </w:r>
          </w:p>
          <w:p w14:paraId="6F4B3289" w14:textId="77777777" w:rsidR="008F004B" w:rsidRPr="005B46BA" w:rsidRDefault="008F004B" w:rsidP="00EA60F0">
            <w:pPr>
              <w:rPr>
                <w:rFonts w:ascii="Century Gothic" w:hAnsi="Century Gothic"/>
                <w:sz w:val="16"/>
                <w:szCs w:val="16"/>
              </w:rPr>
            </w:pPr>
            <w:r>
              <w:rPr>
                <w:rFonts w:ascii="Century Gothic" w:hAnsi="Century Gothic"/>
                <w:sz w:val="16"/>
                <w:szCs w:val="16"/>
              </w:rPr>
              <w:t>Energy</w:t>
            </w:r>
          </w:p>
          <w:p w14:paraId="32DEB50C" w14:textId="77777777" w:rsidR="008F004B" w:rsidRPr="005B46BA" w:rsidRDefault="008F004B" w:rsidP="00EA60F0">
            <w:pPr>
              <w:rPr>
                <w:rFonts w:ascii="Century Gothic" w:hAnsi="Century Gothic"/>
                <w:sz w:val="16"/>
                <w:szCs w:val="16"/>
              </w:rPr>
            </w:pPr>
            <w:r>
              <w:rPr>
                <w:rFonts w:ascii="Century Gothic" w:hAnsi="Century Gothic"/>
                <w:sz w:val="16"/>
                <w:szCs w:val="16"/>
              </w:rPr>
              <w:t>Julie Macarthur</w:t>
            </w:r>
          </w:p>
          <w:p w14:paraId="24D449D4" w14:textId="77777777" w:rsidR="008F004B" w:rsidRDefault="008F004B" w:rsidP="00EA60F0">
            <w:pPr>
              <w:rPr>
                <w:rFonts w:ascii="Century Gothic" w:hAnsi="Century Gothic"/>
                <w:sz w:val="16"/>
                <w:szCs w:val="16"/>
              </w:rPr>
            </w:pPr>
          </w:p>
          <w:p w14:paraId="7F2113E4" w14:textId="77777777" w:rsidR="008F004B" w:rsidRDefault="008F004B" w:rsidP="00EA60F0">
            <w:pPr>
              <w:rPr>
                <w:rFonts w:ascii="Century Gothic" w:hAnsi="Century Gothic"/>
                <w:sz w:val="16"/>
                <w:szCs w:val="16"/>
              </w:rPr>
            </w:pPr>
          </w:p>
          <w:p w14:paraId="330515C7" w14:textId="77777777" w:rsidR="008F004B" w:rsidRDefault="008F004B" w:rsidP="00EA60F0">
            <w:pPr>
              <w:rPr>
                <w:rFonts w:ascii="Century Gothic" w:hAnsi="Century Gothic"/>
                <w:sz w:val="16"/>
                <w:szCs w:val="16"/>
              </w:rPr>
            </w:pPr>
            <w:r>
              <w:rPr>
                <w:rFonts w:ascii="Century Gothic" w:hAnsi="Century Gothic"/>
                <w:sz w:val="16"/>
                <w:szCs w:val="16"/>
              </w:rPr>
              <w:t>Energy</w:t>
            </w:r>
          </w:p>
          <w:p w14:paraId="6521482F" w14:textId="77777777" w:rsidR="008F004B" w:rsidRPr="00666FC9" w:rsidRDefault="008F004B" w:rsidP="00EA60F0">
            <w:pPr>
              <w:rPr>
                <w:rFonts w:ascii="Century Gothic" w:hAnsi="Century Gothic"/>
                <w:sz w:val="16"/>
                <w:szCs w:val="16"/>
              </w:rPr>
            </w:pPr>
            <w:r>
              <w:rPr>
                <w:rFonts w:ascii="Century Gothic" w:hAnsi="Century Gothic"/>
                <w:sz w:val="16"/>
                <w:szCs w:val="16"/>
              </w:rPr>
              <w:t xml:space="preserve">- </w:t>
            </w:r>
            <w:r w:rsidRPr="00666FC9">
              <w:rPr>
                <w:rFonts w:ascii="Century Gothic" w:hAnsi="Century Gothic"/>
                <w:sz w:val="16"/>
                <w:szCs w:val="16"/>
              </w:rPr>
              <w:t>Fabbrica del Sole</w:t>
            </w:r>
          </w:p>
          <w:p w14:paraId="48DB2B8F" w14:textId="77777777" w:rsidR="008F004B" w:rsidRPr="00666FC9" w:rsidRDefault="008F004B" w:rsidP="008F004B">
            <w:pPr>
              <w:pStyle w:val="ListParagraph"/>
              <w:numPr>
                <w:ilvl w:val="0"/>
                <w:numId w:val="5"/>
              </w:numPr>
              <w:rPr>
                <w:sz w:val="18"/>
                <w:szCs w:val="18"/>
              </w:rPr>
            </w:pPr>
          </w:p>
        </w:tc>
        <w:tc>
          <w:tcPr>
            <w:tcW w:w="1883" w:type="dxa"/>
          </w:tcPr>
          <w:p w14:paraId="1B22E9CA" w14:textId="77777777" w:rsidR="008F004B" w:rsidRDefault="008F004B" w:rsidP="00EA60F0">
            <w:pPr>
              <w:rPr>
                <w:rFonts w:ascii="Century Gothic" w:hAnsi="Century Gothic"/>
                <w:sz w:val="16"/>
                <w:szCs w:val="16"/>
              </w:rPr>
            </w:pPr>
            <w:r>
              <w:rPr>
                <w:rFonts w:ascii="Century Gothic" w:hAnsi="Century Gothic"/>
                <w:sz w:val="16"/>
                <w:szCs w:val="16"/>
              </w:rPr>
              <w:t>10</w:t>
            </w:r>
          </w:p>
          <w:p w14:paraId="256F9FE2" w14:textId="77777777" w:rsidR="008F004B" w:rsidRPr="0027105D" w:rsidRDefault="008F004B" w:rsidP="00EA60F0">
            <w:pPr>
              <w:rPr>
                <w:rFonts w:ascii="Century Gothic" w:hAnsi="Century Gothic"/>
                <w:sz w:val="16"/>
                <w:szCs w:val="16"/>
              </w:rPr>
            </w:pPr>
            <w:r>
              <w:rPr>
                <w:rFonts w:ascii="Century Gothic" w:hAnsi="Century Gothic"/>
                <w:sz w:val="16"/>
                <w:szCs w:val="16"/>
              </w:rPr>
              <w:t>Site Visit or Free time</w:t>
            </w:r>
          </w:p>
        </w:tc>
        <w:tc>
          <w:tcPr>
            <w:tcW w:w="1883" w:type="dxa"/>
          </w:tcPr>
          <w:p w14:paraId="46556F1A" w14:textId="77777777" w:rsidR="008F004B" w:rsidRDefault="008F004B" w:rsidP="00EA60F0">
            <w:pPr>
              <w:rPr>
                <w:rFonts w:ascii="Century Gothic" w:hAnsi="Century Gothic"/>
                <w:sz w:val="16"/>
                <w:szCs w:val="16"/>
              </w:rPr>
            </w:pPr>
            <w:r>
              <w:rPr>
                <w:rFonts w:ascii="Century Gothic" w:hAnsi="Century Gothic"/>
                <w:sz w:val="16"/>
                <w:szCs w:val="16"/>
              </w:rPr>
              <w:t>11</w:t>
            </w:r>
          </w:p>
          <w:p w14:paraId="569415A8" w14:textId="77777777" w:rsidR="008F004B" w:rsidRPr="0027105D" w:rsidRDefault="008F004B" w:rsidP="00EA60F0">
            <w:pPr>
              <w:rPr>
                <w:rFonts w:ascii="Century Gothic" w:hAnsi="Century Gothic"/>
                <w:sz w:val="16"/>
                <w:szCs w:val="16"/>
              </w:rPr>
            </w:pPr>
            <w:r>
              <w:rPr>
                <w:rFonts w:ascii="Century Gothic" w:hAnsi="Century Gothic"/>
                <w:sz w:val="16"/>
                <w:szCs w:val="16"/>
              </w:rPr>
              <w:t>Free time</w:t>
            </w:r>
          </w:p>
        </w:tc>
      </w:tr>
      <w:tr w:rsidR="008F004B" w14:paraId="1D8B4E3B" w14:textId="77777777" w:rsidTr="00EA60F0">
        <w:tc>
          <w:tcPr>
            <w:tcW w:w="1951" w:type="dxa"/>
          </w:tcPr>
          <w:p w14:paraId="156E6A46" w14:textId="77777777" w:rsidR="008F004B" w:rsidRDefault="008F004B" w:rsidP="00EA60F0">
            <w:pPr>
              <w:rPr>
                <w:rFonts w:ascii="Century Gothic" w:hAnsi="Century Gothic"/>
                <w:sz w:val="16"/>
                <w:szCs w:val="16"/>
              </w:rPr>
            </w:pPr>
            <w:r>
              <w:rPr>
                <w:rFonts w:ascii="Century Gothic" w:hAnsi="Century Gothic"/>
                <w:sz w:val="16"/>
                <w:szCs w:val="16"/>
              </w:rPr>
              <w:t>12</w:t>
            </w:r>
          </w:p>
          <w:p w14:paraId="47EFB826" w14:textId="77777777" w:rsidR="008F004B" w:rsidRPr="005B46BA" w:rsidRDefault="008F004B" w:rsidP="00EA60F0">
            <w:pPr>
              <w:rPr>
                <w:rFonts w:ascii="Century Gothic" w:hAnsi="Century Gothic"/>
                <w:sz w:val="16"/>
                <w:szCs w:val="16"/>
              </w:rPr>
            </w:pPr>
            <w:r>
              <w:rPr>
                <w:rFonts w:ascii="Century Gothic" w:hAnsi="Century Gothic"/>
                <w:sz w:val="16"/>
                <w:szCs w:val="16"/>
              </w:rPr>
              <w:t>Food</w:t>
            </w:r>
          </w:p>
          <w:p w14:paraId="527876E6" w14:textId="77777777" w:rsidR="008F004B" w:rsidRPr="005B46BA" w:rsidRDefault="008F004B" w:rsidP="00EA60F0">
            <w:pPr>
              <w:rPr>
                <w:rFonts w:ascii="Century Gothic" w:hAnsi="Century Gothic"/>
                <w:sz w:val="16"/>
                <w:szCs w:val="16"/>
              </w:rPr>
            </w:pPr>
            <w:r>
              <w:rPr>
                <w:rFonts w:ascii="Century Gothic" w:hAnsi="Century Gothic"/>
                <w:sz w:val="16"/>
                <w:szCs w:val="16"/>
              </w:rPr>
              <w:t>- Robin Murray</w:t>
            </w:r>
          </w:p>
          <w:p w14:paraId="72764160" w14:textId="77777777" w:rsidR="008F004B" w:rsidRDefault="008F004B" w:rsidP="00EA60F0">
            <w:pPr>
              <w:rPr>
                <w:rFonts w:ascii="Century Gothic" w:hAnsi="Century Gothic"/>
                <w:sz w:val="16"/>
                <w:szCs w:val="16"/>
              </w:rPr>
            </w:pPr>
          </w:p>
          <w:p w14:paraId="3DB6E853" w14:textId="77777777" w:rsidR="008F004B" w:rsidRPr="005B46BA" w:rsidRDefault="008F004B" w:rsidP="00EA60F0">
            <w:pPr>
              <w:rPr>
                <w:rFonts w:ascii="Century Gothic" w:hAnsi="Century Gothic"/>
                <w:sz w:val="16"/>
                <w:szCs w:val="16"/>
              </w:rPr>
            </w:pPr>
            <w:r>
              <w:rPr>
                <w:rFonts w:ascii="Century Gothic" w:hAnsi="Century Gothic"/>
                <w:sz w:val="16"/>
                <w:szCs w:val="16"/>
              </w:rPr>
              <w:t>Food</w:t>
            </w:r>
          </w:p>
          <w:p w14:paraId="2CFB9A16" w14:textId="77777777" w:rsidR="008F004B" w:rsidRDefault="008F004B" w:rsidP="00EA60F0">
            <w:pPr>
              <w:rPr>
                <w:rFonts w:ascii="Century Gothic" w:hAnsi="Century Gothic"/>
                <w:sz w:val="16"/>
                <w:szCs w:val="16"/>
              </w:rPr>
            </w:pPr>
            <w:r>
              <w:rPr>
                <w:rFonts w:ascii="Century Gothic" w:hAnsi="Century Gothic"/>
                <w:sz w:val="16"/>
                <w:szCs w:val="16"/>
              </w:rPr>
              <w:t>- Robin Murray</w:t>
            </w:r>
          </w:p>
          <w:p w14:paraId="4B5300FA" w14:textId="77777777" w:rsidR="008F004B" w:rsidRDefault="008F004B" w:rsidP="00EA60F0">
            <w:pPr>
              <w:rPr>
                <w:sz w:val="18"/>
                <w:szCs w:val="18"/>
              </w:rPr>
            </w:pPr>
          </w:p>
          <w:p w14:paraId="4A595F7F" w14:textId="77777777" w:rsidR="008F004B" w:rsidRPr="00B23E9C" w:rsidRDefault="008F004B" w:rsidP="00EA60F0">
            <w:pPr>
              <w:rPr>
                <w:sz w:val="18"/>
                <w:szCs w:val="18"/>
              </w:rPr>
            </w:pPr>
          </w:p>
        </w:tc>
        <w:tc>
          <w:tcPr>
            <w:tcW w:w="1813" w:type="dxa"/>
          </w:tcPr>
          <w:p w14:paraId="61B15B75" w14:textId="77777777" w:rsidR="008F004B" w:rsidRDefault="008F004B" w:rsidP="00EA60F0">
            <w:pPr>
              <w:rPr>
                <w:rFonts w:ascii="Century Gothic" w:hAnsi="Century Gothic"/>
                <w:sz w:val="16"/>
                <w:szCs w:val="16"/>
              </w:rPr>
            </w:pPr>
            <w:r>
              <w:rPr>
                <w:rFonts w:ascii="Century Gothic" w:hAnsi="Century Gothic"/>
                <w:sz w:val="16"/>
                <w:szCs w:val="16"/>
              </w:rPr>
              <w:t>13</w:t>
            </w:r>
          </w:p>
          <w:p w14:paraId="6C0E8CEA" w14:textId="77777777" w:rsidR="008F004B" w:rsidRPr="005B46BA" w:rsidRDefault="008F004B" w:rsidP="00EA60F0">
            <w:pPr>
              <w:rPr>
                <w:rFonts w:ascii="Century Gothic" w:hAnsi="Century Gothic"/>
                <w:sz w:val="16"/>
                <w:szCs w:val="16"/>
              </w:rPr>
            </w:pPr>
            <w:r>
              <w:rPr>
                <w:rFonts w:ascii="Century Gothic" w:hAnsi="Century Gothic"/>
                <w:sz w:val="16"/>
                <w:szCs w:val="16"/>
              </w:rPr>
              <w:t>Food</w:t>
            </w:r>
          </w:p>
          <w:p w14:paraId="0540DF0D" w14:textId="77777777" w:rsidR="008F004B" w:rsidRDefault="008F004B" w:rsidP="00EA60F0">
            <w:pPr>
              <w:rPr>
                <w:rFonts w:ascii="Century Gothic" w:hAnsi="Century Gothic"/>
                <w:sz w:val="16"/>
                <w:szCs w:val="16"/>
              </w:rPr>
            </w:pPr>
            <w:r>
              <w:rPr>
                <w:rFonts w:ascii="Century Gothic" w:hAnsi="Century Gothic"/>
                <w:sz w:val="16"/>
                <w:szCs w:val="16"/>
              </w:rPr>
              <w:t>- Robin Murray</w:t>
            </w:r>
          </w:p>
          <w:p w14:paraId="24B9BAE2" w14:textId="77777777" w:rsidR="008F004B" w:rsidRDefault="008F004B" w:rsidP="00EA60F0">
            <w:pPr>
              <w:rPr>
                <w:rFonts w:ascii="Century Gothic" w:hAnsi="Century Gothic"/>
                <w:sz w:val="16"/>
                <w:szCs w:val="16"/>
              </w:rPr>
            </w:pPr>
          </w:p>
          <w:p w14:paraId="04433CAF" w14:textId="77777777" w:rsidR="008F004B" w:rsidRPr="005B46BA" w:rsidRDefault="008F004B" w:rsidP="00EA60F0">
            <w:pPr>
              <w:rPr>
                <w:rFonts w:ascii="Century Gothic" w:hAnsi="Century Gothic"/>
                <w:sz w:val="16"/>
                <w:szCs w:val="16"/>
              </w:rPr>
            </w:pPr>
            <w:r>
              <w:rPr>
                <w:rFonts w:ascii="Century Gothic" w:hAnsi="Century Gothic"/>
                <w:sz w:val="16"/>
                <w:szCs w:val="16"/>
              </w:rPr>
              <w:t>Social Finance</w:t>
            </w:r>
          </w:p>
          <w:p w14:paraId="227BAB1E" w14:textId="77777777" w:rsidR="008F004B" w:rsidRPr="005B46BA" w:rsidRDefault="008F004B" w:rsidP="00EA60F0">
            <w:pPr>
              <w:rPr>
                <w:rFonts w:ascii="Century Gothic" w:hAnsi="Century Gothic"/>
                <w:sz w:val="16"/>
                <w:szCs w:val="16"/>
              </w:rPr>
            </w:pPr>
            <w:r>
              <w:rPr>
                <w:rFonts w:ascii="Century Gothic" w:hAnsi="Century Gothic"/>
                <w:sz w:val="16"/>
                <w:szCs w:val="16"/>
              </w:rPr>
              <w:t>- Pat Conaty</w:t>
            </w:r>
          </w:p>
          <w:p w14:paraId="7D605172" w14:textId="77777777" w:rsidR="008F004B" w:rsidRPr="00FD08B6" w:rsidRDefault="008F004B" w:rsidP="00EA60F0">
            <w:pPr>
              <w:rPr>
                <w:rFonts w:ascii="Century Gothic" w:hAnsi="Century Gothic"/>
                <w:sz w:val="16"/>
                <w:szCs w:val="16"/>
              </w:rPr>
            </w:pPr>
          </w:p>
        </w:tc>
        <w:tc>
          <w:tcPr>
            <w:tcW w:w="1882" w:type="dxa"/>
          </w:tcPr>
          <w:p w14:paraId="7321816A" w14:textId="77777777" w:rsidR="008F004B" w:rsidRDefault="008F004B" w:rsidP="00EA60F0">
            <w:pPr>
              <w:rPr>
                <w:rFonts w:ascii="Century Gothic" w:hAnsi="Century Gothic"/>
                <w:sz w:val="16"/>
                <w:szCs w:val="16"/>
              </w:rPr>
            </w:pPr>
            <w:r>
              <w:rPr>
                <w:rFonts w:ascii="Century Gothic" w:hAnsi="Century Gothic"/>
                <w:sz w:val="16"/>
                <w:szCs w:val="16"/>
              </w:rPr>
              <w:t>14</w:t>
            </w:r>
          </w:p>
          <w:p w14:paraId="676EBB36" w14:textId="77777777" w:rsidR="008F004B" w:rsidRPr="005B46BA" w:rsidRDefault="008F004B" w:rsidP="00EA60F0">
            <w:pPr>
              <w:rPr>
                <w:rFonts w:ascii="Century Gothic" w:hAnsi="Century Gothic"/>
                <w:sz w:val="16"/>
                <w:szCs w:val="16"/>
              </w:rPr>
            </w:pPr>
            <w:r>
              <w:rPr>
                <w:rFonts w:ascii="Century Gothic" w:hAnsi="Century Gothic"/>
                <w:sz w:val="16"/>
                <w:szCs w:val="16"/>
              </w:rPr>
              <w:t>Social Finance</w:t>
            </w:r>
          </w:p>
          <w:p w14:paraId="1E1102A0" w14:textId="77777777" w:rsidR="008F004B" w:rsidRPr="005B46BA" w:rsidRDefault="008F004B" w:rsidP="00EA60F0">
            <w:pPr>
              <w:rPr>
                <w:rFonts w:ascii="Century Gothic" w:hAnsi="Century Gothic"/>
                <w:sz w:val="16"/>
                <w:szCs w:val="16"/>
              </w:rPr>
            </w:pPr>
            <w:r>
              <w:rPr>
                <w:rFonts w:ascii="Century Gothic" w:hAnsi="Century Gothic"/>
                <w:sz w:val="16"/>
                <w:szCs w:val="16"/>
              </w:rPr>
              <w:t>- Pat Conaty</w:t>
            </w:r>
          </w:p>
          <w:p w14:paraId="0D9E7F35" w14:textId="77777777" w:rsidR="008F004B" w:rsidRDefault="008F004B" w:rsidP="00EA60F0">
            <w:pPr>
              <w:rPr>
                <w:rFonts w:ascii="Century Gothic" w:hAnsi="Century Gothic"/>
                <w:sz w:val="16"/>
                <w:szCs w:val="16"/>
              </w:rPr>
            </w:pPr>
          </w:p>
          <w:p w14:paraId="1482C7E2" w14:textId="77777777" w:rsidR="008F004B" w:rsidRDefault="008F004B" w:rsidP="00EA60F0">
            <w:pPr>
              <w:rPr>
                <w:rFonts w:ascii="Century Gothic" w:hAnsi="Century Gothic"/>
                <w:sz w:val="16"/>
                <w:szCs w:val="16"/>
              </w:rPr>
            </w:pPr>
            <w:r>
              <w:rPr>
                <w:rFonts w:ascii="Century Gothic" w:hAnsi="Century Gothic"/>
                <w:sz w:val="16"/>
                <w:szCs w:val="16"/>
              </w:rPr>
              <w:t xml:space="preserve">Site visit </w:t>
            </w:r>
          </w:p>
          <w:p w14:paraId="783AE258" w14:textId="77777777" w:rsidR="008F004B" w:rsidRDefault="008F004B" w:rsidP="00EA60F0">
            <w:pPr>
              <w:rPr>
                <w:rFonts w:ascii="Century Gothic" w:hAnsi="Century Gothic"/>
                <w:sz w:val="16"/>
                <w:szCs w:val="16"/>
              </w:rPr>
            </w:pPr>
          </w:p>
          <w:p w14:paraId="060A417C" w14:textId="77777777" w:rsidR="008F004B" w:rsidRPr="00B23E9C" w:rsidRDefault="008F004B" w:rsidP="00EA60F0">
            <w:pPr>
              <w:rPr>
                <w:sz w:val="18"/>
                <w:szCs w:val="18"/>
              </w:rPr>
            </w:pPr>
          </w:p>
        </w:tc>
        <w:tc>
          <w:tcPr>
            <w:tcW w:w="1883" w:type="dxa"/>
          </w:tcPr>
          <w:p w14:paraId="527EDABB" w14:textId="77777777" w:rsidR="008F004B" w:rsidRDefault="008F004B" w:rsidP="00EA60F0">
            <w:pPr>
              <w:rPr>
                <w:rFonts w:ascii="Century Gothic" w:hAnsi="Century Gothic"/>
                <w:sz w:val="16"/>
                <w:szCs w:val="16"/>
              </w:rPr>
            </w:pPr>
            <w:r>
              <w:rPr>
                <w:rFonts w:ascii="Century Gothic" w:hAnsi="Century Gothic"/>
                <w:sz w:val="16"/>
                <w:szCs w:val="16"/>
              </w:rPr>
              <w:t>15</w:t>
            </w:r>
          </w:p>
          <w:p w14:paraId="679A29F9" w14:textId="77777777" w:rsidR="008F004B" w:rsidRDefault="008F004B" w:rsidP="00EA60F0">
            <w:pPr>
              <w:rPr>
                <w:rFonts w:ascii="Century Gothic" w:hAnsi="Century Gothic"/>
                <w:sz w:val="16"/>
                <w:szCs w:val="16"/>
              </w:rPr>
            </w:pPr>
            <w:r>
              <w:rPr>
                <w:rFonts w:ascii="Century Gothic" w:hAnsi="Century Gothic"/>
                <w:sz w:val="16"/>
                <w:szCs w:val="16"/>
              </w:rPr>
              <w:t>Social Finance</w:t>
            </w:r>
          </w:p>
          <w:p w14:paraId="204920D5" w14:textId="77777777" w:rsidR="008F004B" w:rsidRDefault="008F004B" w:rsidP="00EA60F0">
            <w:pPr>
              <w:rPr>
                <w:rFonts w:ascii="Century Gothic" w:hAnsi="Century Gothic"/>
                <w:sz w:val="16"/>
                <w:szCs w:val="16"/>
              </w:rPr>
            </w:pPr>
            <w:r>
              <w:rPr>
                <w:rFonts w:ascii="Century Gothic" w:hAnsi="Century Gothic"/>
                <w:sz w:val="16"/>
                <w:szCs w:val="16"/>
              </w:rPr>
              <w:t>- Pat Conaty</w:t>
            </w:r>
          </w:p>
          <w:p w14:paraId="307D4A05" w14:textId="77777777" w:rsidR="008F004B" w:rsidRDefault="008F004B" w:rsidP="00EA60F0">
            <w:pPr>
              <w:rPr>
                <w:rFonts w:ascii="Century Gothic" w:hAnsi="Century Gothic"/>
                <w:sz w:val="16"/>
                <w:szCs w:val="16"/>
              </w:rPr>
            </w:pPr>
          </w:p>
          <w:p w14:paraId="518D75F6" w14:textId="77777777" w:rsidR="008F004B" w:rsidRDefault="008F004B" w:rsidP="00EA60F0">
            <w:pPr>
              <w:rPr>
                <w:rFonts w:ascii="Century Gothic" w:hAnsi="Century Gothic"/>
                <w:sz w:val="16"/>
                <w:szCs w:val="16"/>
              </w:rPr>
            </w:pPr>
            <w:r>
              <w:rPr>
                <w:rFonts w:ascii="Century Gothic" w:hAnsi="Century Gothic"/>
                <w:sz w:val="16"/>
                <w:szCs w:val="16"/>
              </w:rPr>
              <w:t>Commons</w:t>
            </w:r>
          </w:p>
          <w:p w14:paraId="3AF33788" w14:textId="77777777" w:rsidR="008F004B" w:rsidRPr="000550CF" w:rsidRDefault="008F004B" w:rsidP="00EA60F0">
            <w:pPr>
              <w:rPr>
                <w:rFonts w:ascii="Century Gothic" w:hAnsi="Century Gothic"/>
                <w:sz w:val="16"/>
                <w:szCs w:val="16"/>
              </w:rPr>
            </w:pPr>
            <w:r>
              <w:rPr>
                <w:rFonts w:ascii="Century Gothic" w:hAnsi="Century Gothic"/>
                <w:sz w:val="16"/>
                <w:szCs w:val="16"/>
              </w:rPr>
              <w:t>- Christiane Iaone</w:t>
            </w:r>
          </w:p>
        </w:tc>
        <w:tc>
          <w:tcPr>
            <w:tcW w:w="1883" w:type="dxa"/>
          </w:tcPr>
          <w:p w14:paraId="1FA63C18" w14:textId="77777777" w:rsidR="008F004B" w:rsidRDefault="008F004B" w:rsidP="00EA60F0">
            <w:pPr>
              <w:rPr>
                <w:rFonts w:ascii="Century Gothic" w:hAnsi="Century Gothic"/>
                <w:sz w:val="16"/>
                <w:szCs w:val="16"/>
              </w:rPr>
            </w:pPr>
            <w:r>
              <w:rPr>
                <w:rFonts w:ascii="Century Gothic" w:hAnsi="Century Gothic"/>
                <w:sz w:val="16"/>
                <w:szCs w:val="16"/>
              </w:rPr>
              <w:t>16</w:t>
            </w:r>
          </w:p>
          <w:p w14:paraId="475C1679" w14:textId="77777777" w:rsidR="008F004B" w:rsidRPr="005B46BA" w:rsidRDefault="008F004B" w:rsidP="00EA60F0">
            <w:pPr>
              <w:rPr>
                <w:rFonts w:ascii="Century Gothic" w:hAnsi="Century Gothic"/>
                <w:sz w:val="16"/>
                <w:szCs w:val="16"/>
              </w:rPr>
            </w:pPr>
            <w:r>
              <w:rPr>
                <w:rFonts w:ascii="Century Gothic" w:hAnsi="Century Gothic"/>
                <w:sz w:val="16"/>
                <w:szCs w:val="16"/>
              </w:rPr>
              <w:t>Commons</w:t>
            </w:r>
          </w:p>
          <w:p w14:paraId="32D6EAD0" w14:textId="77777777" w:rsidR="008F004B" w:rsidRPr="005B46BA" w:rsidRDefault="008F004B" w:rsidP="00EA60F0">
            <w:pPr>
              <w:rPr>
                <w:rFonts w:ascii="Century Gothic" w:hAnsi="Century Gothic"/>
                <w:sz w:val="16"/>
                <w:szCs w:val="16"/>
              </w:rPr>
            </w:pPr>
            <w:r>
              <w:rPr>
                <w:rFonts w:ascii="Century Gothic" w:hAnsi="Century Gothic"/>
                <w:sz w:val="16"/>
                <w:szCs w:val="16"/>
              </w:rPr>
              <w:t>- Michel Bauwens</w:t>
            </w:r>
          </w:p>
          <w:p w14:paraId="79FAF2A5" w14:textId="77777777" w:rsidR="008F004B" w:rsidRDefault="008F004B" w:rsidP="00EA60F0">
            <w:pPr>
              <w:rPr>
                <w:rFonts w:ascii="Century Gothic" w:hAnsi="Century Gothic"/>
                <w:sz w:val="16"/>
                <w:szCs w:val="16"/>
              </w:rPr>
            </w:pPr>
          </w:p>
          <w:p w14:paraId="2B3B8FEA" w14:textId="77777777" w:rsidR="008F004B" w:rsidRPr="005B46BA" w:rsidRDefault="008F004B" w:rsidP="00EA60F0">
            <w:pPr>
              <w:rPr>
                <w:rFonts w:ascii="Century Gothic" w:hAnsi="Century Gothic"/>
                <w:sz w:val="16"/>
                <w:szCs w:val="16"/>
              </w:rPr>
            </w:pPr>
            <w:r>
              <w:rPr>
                <w:rFonts w:ascii="Century Gothic" w:hAnsi="Century Gothic"/>
                <w:sz w:val="16"/>
                <w:szCs w:val="16"/>
              </w:rPr>
              <w:t>Commons</w:t>
            </w:r>
          </w:p>
          <w:p w14:paraId="270CD41C" w14:textId="77777777" w:rsidR="008F004B" w:rsidRDefault="008F004B" w:rsidP="00EA60F0">
            <w:pPr>
              <w:rPr>
                <w:sz w:val="18"/>
                <w:szCs w:val="18"/>
              </w:rPr>
            </w:pPr>
            <w:r>
              <w:rPr>
                <w:rFonts w:ascii="Century Gothic" w:hAnsi="Century Gothic"/>
                <w:sz w:val="16"/>
                <w:szCs w:val="16"/>
              </w:rPr>
              <w:t>- Michel Bauwens</w:t>
            </w:r>
          </w:p>
          <w:p w14:paraId="3231F051" w14:textId="77777777" w:rsidR="008F004B" w:rsidRPr="00B23E9C" w:rsidRDefault="008F004B" w:rsidP="00EA60F0">
            <w:pPr>
              <w:rPr>
                <w:sz w:val="18"/>
                <w:szCs w:val="18"/>
              </w:rPr>
            </w:pPr>
          </w:p>
        </w:tc>
        <w:tc>
          <w:tcPr>
            <w:tcW w:w="1883" w:type="dxa"/>
          </w:tcPr>
          <w:p w14:paraId="40DD2B78" w14:textId="77777777" w:rsidR="008F004B" w:rsidRDefault="008F004B" w:rsidP="00EA60F0">
            <w:pPr>
              <w:rPr>
                <w:rFonts w:ascii="Century Gothic" w:hAnsi="Century Gothic"/>
                <w:sz w:val="16"/>
                <w:szCs w:val="16"/>
              </w:rPr>
            </w:pPr>
            <w:r>
              <w:rPr>
                <w:rFonts w:ascii="Century Gothic" w:hAnsi="Century Gothic"/>
                <w:sz w:val="16"/>
                <w:szCs w:val="16"/>
              </w:rPr>
              <w:t>17</w:t>
            </w:r>
          </w:p>
          <w:p w14:paraId="7FD95E7A" w14:textId="77777777" w:rsidR="008F004B" w:rsidRPr="0027105D" w:rsidRDefault="008F004B" w:rsidP="00EA60F0">
            <w:pPr>
              <w:rPr>
                <w:rFonts w:ascii="Century Gothic" w:hAnsi="Century Gothic"/>
                <w:sz w:val="16"/>
                <w:szCs w:val="16"/>
              </w:rPr>
            </w:pPr>
            <w:r w:rsidRPr="0027105D">
              <w:rPr>
                <w:rFonts w:ascii="Century Gothic" w:hAnsi="Century Gothic"/>
                <w:sz w:val="16"/>
                <w:szCs w:val="16"/>
              </w:rPr>
              <w:t>Site Visit or Free Time</w:t>
            </w:r>
          </w:p>
        </w:tc>
        <w:tc>
          <w:tcPr>
            <w:tcW w:w="1883" w:type="dxa"/>
          </w:tcPr>
          <w:p w14:paraId="510A5DE3" w14:textId="77777777" w:rsidR="008F004B" w:rsidRDefault="008F004B" w:rsidP="00EA60F0">
            <w:pPr>
              <w:rPr>
                <w:rFonts w:ascii="Century Gothic" w:hAnsi="Century Gothic"/>
                <w:sz w:val="16"/>
                <w:szCs w:val="16"/>
              </w:rPr>
            </w:pPr>
            <w:r>
              <w:rPr>
                <w:rFonts w:ascii="Century Gothic" w:hAnsi="Century Gothic"/>
                <w:sz w:val="16"/>
                <w:szCs w:val="16"/>
              </w:rPr>
              <w:t>18</w:t>
            </w:r>
          </w:p>
          <w:p w14:paraId="15C0B924" w14:textId="77777777" w:rsidR="008F004B" w:rsidRPr="0027105D" w:rsidRDefault="008F004B" w:rsidP="00EA60F0">
            <w:pPr>
              <w:rPr>
                <w:rFonts w:ascii="Century Gothic" w:hAnsi="Century Gothic"/>
                <w:sz w:val="16"/>
                <w:szCs w:val="16"/>
              </w:rPr>
            </w:pPr>
            <w:r w:rsidRPr="0027105D">
              <w:rPr>
                <w:rFonts w:ascii="Century Gothic" w:hAnsi="Century Gothic"/>
                <w:sz w:val="16"/>
                <w:szCs w:val="16"/>
              </w:rPr>
              <w:t>Free Time</w:t>
            </w:r>
          </w:p>
        </w:tc>
      </w:tr>
      <w:tr w:rsidR="008F004B" w14:paraId="7BED9F3C" w14:textId="77777777" w:rsidTr="00EA60F0">
        <w:tc>
          <w:tcPr>
            <w:tcW w:w="1951" w:type="dxa"/>
          </w:tcPr>
          <w:p w14:paraId="0444F119" w14:textId="77777777" w:rsidR="008F004B" w:rsidRDefault="008F004B" w:rsidP="00EA60F0">
            <w:pPr>
              <w:rPr>
                <w:rFonts w:ascii="Century Gothic" w:hAnsi="Century Gothic"/>
                <w:sz w:val="16"/>
                <w:szCs w:val="16"/>
              </w:rPr>
            </w:pPr>
            <w:r>
              <w:rPr>
                <w:rFonts w:ascii="Century Gothic" w:hAnsi="Century Gothic"/>
                <w:sz w:val="16"/>
                <w:szCs w:val="16"/>
              </w:rPr>
              <w:t>19</w:t>
            </w:r>
          </w:p>
          <w:p w14:paraId="63E20061" w14:textId="77777777" w:rsidR="008F004B" w:rsidRPr="000550CF" w:rsidRDefault="008F004B" w:rsidP="00EA60F0">
            <w:pPr>
              <w:rPr>
                <w:rFonts w:ascii="Century Gothic" w:hAnsi="Century Gothic"/>
                <w:sz w:val="16"/>
                <w:szCs w:val="16"/>
              </w:rPr>
            </w:pPr>
            <w:r w:rsidRPr="000550CF">
              <w:rPr>
                <w:rFonts w:ascii="Century Gothic" w:hAnsi="Century Gothic"/>
                <w:sz w:val="16"/>
                <w:szCs w:val="16"/>
              </w:rPr>
              <w:t>Social Care</w:t>
            </w:r>
          </w:p>
          <w:p w14:paraId="70358132" w14:textId="77777777" w:rsidR="008F004B" w:rsidRPr="000550CF" w:rsidRDefault="008F004B" w:rsidP="00EA60F0">
            <w:pPr>
              <w:rPr>
                <w:rFonts w:ascii="Century Gothic" w:hAnsi="Century Gothic"/>
                <w:sz w:val="16"/>
                <w:szCs w:val="16"/>
              </w:rPr>
            </w:pPr>
            <w:r w:rsidRPr="000550CF">
              <w:rPr>
                <w:rFonts w:ascii="Century Gothic" w:hAnsi="Century Gothic"/>
                <w:sz w:val="16"/>
                <w:szCs w:val="16"/>
              </w:rPr>
              <w:t>- John Restakis</w:t>
            </w:r>
          </w:p>
          <w:p w14:paraId="4FAA53F3" w14:textId="77777777" w:rsidR="008F004B" w:rsidRDefault="008F004B" w:rsidP="00EA60F0">
            <w:pPr>
              <w:rPr>
                <w:rFonts w:ascii="Century Gothic" w:hAnsi="Century Gothic"/>
                <w:sz w:val="16"/>
                <w:szCs w:val="16"/>
              </w:rPr>
            </w:pPr>
            <w:r w:rsidRPr="000550CF">
              <w:rPr>
                <w:rFonts w:ascii="Century Gothic" w:hAnsi="Century Gothic"/>
                <w:sz w:val="16"/>
                <w:szCs w:val="16"/>
              </w:rPr>
              <w:t>- Renate Goergen</w:t>
            </w:r>
          </w:p>
          <w:p w14:paraId="5463639F" w14:textId="77777777" w:rsidR="008F004B" w:rsidRDefault="008F004B" w:rsidP="00EA60F0">
            <w:pPr>
              <w:rPr>
                <w:rFonts w:ascii="Century Gothic" w:hAnsi="Century Gothic"/>
                <w:sz w:val="16"/>
                <w:szCs w:val="16"/>
              </w:rPr>
            </w:pPr>
          </w:p>
          <w:p w14:paraId="03F1BC82" w14:textId="77777777" w:rsidR="008F004B" w:rsidRPr="005B46BA" w:rsidRDefault="008F004B" w:rsidP="00EA60F0">
            <w:pPr>
              <w:rPr>
                <w:rFonts w:ascii="Century Gothic" w:hAnsi="Century Gothic"/>
                <w:sz w:val="16"/>
                <w:szCs w:val="16"/>
              </w:rPr>
            </w:pPr>
            <w:r>
              <w:rPr>
                <w:rFonts w:ascii="Century Gothic" w:hAnsi="Century Gothic"/>
                <w:sz w:val="16"/>
                <w:szCs w:val="16"/>
              </w:rPr>
              <w:t>Social Care</w:t>
            </w:r>
          </w:p>
          <w:p w14:paraId="6BD9705C" w14:textId="77777777" w:rsidR="008F004B" w:rsidRPr="005B46BA" w:rsidRDefault="008F004B" w:rsidP="00EA60F0">
            <w:pPr>
              <w:rPr>
                <w:rFonts w:ascii="Century Gothic" w:hAnsi="Century Gothic"/>
                <w:sz w:val="16"/>
                <w:szCs w:val="16"/>
              </w:rPr>
            </w:pPr>
            <w:r>
              <w:rPr>
                <w:rFonts w:ascii="Century Gothic" w:hAnsi="Century Gothic"/>
                <w:sz w:val="16"/>
                <w:szCs w:val="16"/>
              </w:rPr>
              <w:t>- John Restakis</w:t>
            </w:r>
            <w:r>
              <w:rPr>
                <w:rFonts w:ascii="Century Gothic" w:hAnsi="Century Gothic"/>
                <w:sz w:val="16"/>
                <w:szCs w:val="16"/>
              </w:rPr>
              <w:br/>
              <w:t>- Renate Goergen</w:t>
            </w:r>
          </w:p>
          <w:p w14:paraId="0FB86EEA" w14:textId="77777777" w:rsidR="008F004B" w:rsidRPr="000550CF" w:rsidRDefault="008F004B" w:rsidP="00EA60F0">
            <w:pPr>
              <w:rPr>
                <w:sz w:val="18"/>
                <w:szCs w:val="18"/>
              </w:rPr>
            </w:pPr>
          </w:p>
        </w:tc>
        <w:tc>
          <w:tcPr>
            <w:tcW w:w="1813" w:type="dxa"/>
          </w:tcPr>
          <w:p w14:paraId="3183B34B" w14:textId="77777777" w:rsidR="008F004B" w:rsidRDefault="008F004B" w:rsidP="00EA60F0">
            <w:pPr>
              <w:rPr>
                <w:rFonts w:ascii="Century Gothic" w:hAnsi="Century Gothic"/>
                <w:sz w:val="16"/>
                <w:szCs w:val="16"/>
              </w:rPr>
            </w:pPr>
            <w:r>
              <w:rPr>
                <w:rFonts w:ascii="Century Gothic" w:hAnsi="Century Gothic"/>
                <w:sz w:val="16"/>
                <w:szCs w:val="16"/>
              </w:rPr>
              <w:t>20</w:t>
            </w:r>
          </w:p>
          <w:p w14:paraId="24820523" w14:textId="77777777" w:rsidR="008F004B" w:rsidRDefault="008F004B" w:rsidP="00EA60F0">
            <w:pPr>
              <w:rPr>
                <w:rFonts w:ascii="Century Gothic" w:hAnsi="Century Gothic"/>
                <w:sz w:val="16"/>
                <w:szCs w:val="16"/>
              </w:rPr>
            </w:pPr>
            <w:r>
              <w:rPr>
                <w:rFonts w:ascii="Century Gothic" w:hAnsi="Century Gothic"/>
                <w:sz w:val="16"/>
                <w:szCs w:val="16"/>
              </w:rPr>
              <w:t>Social Care</w:t>
            </w:r>
          </w:p>
          <w:p w14:paraId="2B0BCEBB" w14:textId="77777777" w:rsidR="008F004B" w:rsidRDefault="008F004B" w:rsidP="00EA60F0">
            <w:pPr>
              <w:rPr>
                <w:rFonts w:ascii="Century Gothic" w:hAnsi="Century Gothic"/>
                <w:sz w:val="16"/>
                <w:szCs w:val="16"/>
              </w:rPr>
            </w:pPr>
            <w:r>
              <w:rPr>
                <w:rFonts w:ascii="Century Gothic" w:hAnsi="Century Gothic"/>
                <w:sz w:val="16"/>
                <w:szCs w:val="16"/>
              </w:rPr>
              <w:t>- John Restakis</w:t>
            </w:r>
          </w:p>
          <w:p w14:paraId="7F06AC8E" w14:textId="77777777" w:rsidR="008F004B" w:rsidRPr="005B46BA" w:rsidRDefault="008F004B" w:rsidP="00EA60F0">
            <w:pPr>
              <w:rPr>
                <w:rFonts w:ascii="Century Gothic" w:hAnsi="Century Gothic"/>
                <w:sz w:val="16"/>
                <w:szCs w:val="16"/>
              </w:rPr>
            </w:pPr>
            <w:r>
              <w:rPr>
                <w:rFonts w:ascii="Century Gothic" w:hAnsi="Century Gothic"/>
                <w:sz w:val="16"/>
                <w:szCs w:val="16"/>
              </w:rPr>
              <w:t>- Renate Goergen</w:t>
            </w:r>
          </w:p>
          <w:p w14:paraId="3E16AE82" w14:textId="77777777" w:rsidR="008F004B" w:rsidRDefault="008F004B" w:rsidP="00EA60F0">
            <w:pPr>
              <w:rPr>
                <w:rFonts w:ascii="Century Gothic" w:hAnsi="Century Gothic"/>
                <w:sz w:val="16"/>
                <w:szCs w:val="16"/>
              </w:rPr>
            </w:pPr>
          </w:p>
          <w:p w14:paraId="073192DD" w14:textId="77777777" w:rsidR="008F004B" w:rsidRPr="00FD08B6" w:rsidRDefault="008F004B" w:rsidP="00EA60F0">
            <w:pPr>
              <w:rPr>
                <w:rFonts w:ascii="Century Gothic" w:hAnsi="Century Gothic"/>
                <w:sz w:val="16"/>
                <w:szCs w:val="16"/>
              </w:rPr>
            </w:pPr>
            <w:r>
              <w:rPr>
                <w:rFonts w:ascii="Century Gothic" w:hAnsi="Century Gothic"/>
                <w:sz w:val="16"/>
                <w:szCs w:val="16"/>
              </w:rPr>
              <w:t>Site Visit</w:t>
            </w:r>
          </w:p>
        </w:tc>
        <w:tc>
          <w:tcPr>
            <w:tcW w:w="1882" w:type="dxa"/>
          </w:tcPr>
          <w:p w14:paraId="13DBCF67" w14:textId="77777777" w:rsidR="008F004B" w:rsidRDefault="008F004B" w:rsidP="00EA60F0">
            <w:pPr>
              <w:rPr>
                <w:rFonts w:ascii="Century Gothic" w:hAnsi="Century Gothic"/>
                <w:sz w:val="16"/>
                <w:szCs w:val="16"/>
              </w:rPr>
            </w:pPr>
            <w:r>
              <w:rPr>
                <w:rFonts w:ascii="Century Gothic" w:hAnsi="Century Gothic"/>
                <w:sz w:val="16"/>
                <w:szCs w:val="16"/>
              </w:rPr>
              <w:t>21</w:t>
            </w:r>
          </w:p>
          <w:p w14:paraId="72B04ED9" w14:textId="77777777" w:rsidR="008F004B" w:rsidRPr="005B46BA" w:rsidRDefault="008F004B" w:rsidP="00EA60F0">
            <w:pPr>
              <w:rPr>
                <w:rFonts w:ascii="Century Gothic" w:hAnsi="Century Gothic"/>
                <w:sz w:val="16"/>
                <w:szCs w:val="16"/>
              </w:rPr>
            </w:pPr>
            <w:r>
              <w:rPr>
                <w:rFonts w:ascii="Century Gothic" w:hAnsi="Century Gothic"/>
                <w:sz w:val="16"/>
                <w:szCs w:val="16"/>
              </w:rPr>
              <w:t>The Partner State</w:t>
            </w:r>
          </w:p>
          <w:p w14:paraId="70CDD004" w14:textId="77777777" w:rsidR="008F004B" w:rsidRDefault="008F004B" w:rsidP="00EA60F0">
            <w:pPr>
              <w:rPr>
                <w:rFonts w:ascii="Century Gothic" w:hAnsi="Century Gothic"/>
                <w:sz w:val="16"/>
                <w:szCs w:val="16"/>
              </w:rPr>
            </w:pPr>
            <w:r>
              <w:rPr>
                <w:rFonts w:ascii="Century Gothic" w:hAnsi="Century Gothic"/>
                <w:sz w:val="16"/>
                <w:szCs w:val="16"/>
              </w:rPr>
              <w:t>- John Restakis</w:t>
            </w:r>
          </w:p>
          <w:p w14:paraId="22B22CF4" w14:textId="77777777" w:rsidR="008F004B" w:rsidRDefault="008F004B" w:rsidP="00EA60F0">
            <w:pPr>
              <w:rPr>
                <w:rFonts w:ascii="Century Gothic" w:hAnsi="Century Gothic"/>
                <w:sz w:val="16"/>
                <w:szCs w:val="16"/>
              </w:rPr>
            </w:pPr>
          </w:p>
          <w:p w14:paraId="28735E17" w14:textId="77777777" w:rsidR="008F004B" w:rsidRDefault="008F004B" w:rsidP="00EA60F0">
            <w:pPr>
              <w:rPr>
                <w:rFonts w:ascii="Century Gothic" w:hAnsi="Century Gothic"/>
                <w:sz w:val="16"/>
                <w:szCs w:val="16"/>
              </w:rPr>
            </w:pPr>
          </w:p>
          <w:p w14:paraId="6CED5CD6" w14:textId="77777777" w:rsidR="008F004B" w:rsidRPr="005B46BA" w:rsidRDefault="008F004B" w:rsidP="00EA60F0">
            <w:pPr>
              <w:rPr>
                <w:rFonts w:ascii="Century Gothic" w:hAnsi="Century Gothic"/>
                <w:sz w:val="16"/>
                <w:szCs w:val="16"/>
              </w:rPr>
            </w:pPr>
            <w:r>
              <w:rPr>
                <w:rFonts w:ascii="Century Gothic" w:hAnsi="Century Gothic"/>
                <w:sz w:val="16"/>
                <w:szCs w:val="16"/>
              </w:rPr>
              <w:t>The Partner State</w:t>
            </w:r>
          </w:p>
          <w:p w14:paraId="690F7EB1" w14:textId="77777777" w:rsidR="008F004B" w:rsidRDefault="008F004B" w:rsidP="00EA60F0">
            <w:pPr>
              <w:rPr>
                <w:rFonts w:ascii="Century Gothic" w:hAnsi="Century Gothic"/>
                <w:sz w:val="16"/>
                <w:szCs w:val="16"/>
              </w:rPr>
            </w:pPr>
            <w:r>
              <w:rPr>
                <w:rFonts w:ascii="Century Gothic" w:hAnsi="Century Gothic"/>
                <w:sz w:val="16"/>
                <w:szCs w:val="16"/>
              </w:rPr>
              <w:t xml:space="preserve">- </w:t>
            </w:r>
            <w:r w:rsidRPr="00FD08B6">
              <w:rPr>
                <w:rFonts w:ascii="Century Gothic" w:hAnsi="Century Gothic"/>
                <w:sz w:val="16"/>
                <w:szCs w:val="16"/>
              </w:rPr>
              <w:t>John Restakis</w:t>
            </w:r>
          </w:p>
          <w:p w14:paraId="127C3D5F" w14:textId="77777777" w:rsidR="008F004B" w:rsidRDefault="008F004B" w:rsidP="00EA60F0">
            <w:pPr>
              <w:rPr>
                <w:rFonts w:ascii="Century Gothic" w:hAnsi="Century Gothic"/>
                <w:sz w:val="16"/>
                <w:szCs w:val="16"/>
              </w:rPr>
            </w:pPr>
          </w:p>
          <w:p w14:paraId="434B1CA9" w14:textId="77777777" w:rsidR="008F004B" w:rsidRPr="00B23E9C" w:rsidRDefault="008F004B" w:rsidP="00EA60F0">
            <w:pPr>
              <w:rPr>
                <w:sz w:val="18"/>
                <w:szCs w:val="18"/>
              </w:rPr>
            </w:pPr>
          </w:p>
        </w:tc>
        <w:tc>
          <w:tcPr>
            <w:tcW w:w="1883" w:type="dxa"/>
          </w:tcPr>
          <w:p w14:paraId="33974D3F" w14:textId="77777777" w:rsidR="008F004B" w:rsidRDefault="008F004B" w:rsidP="00EA60F0">
            <w:pPr>
              <w:rPr>
                <w:rFonts w:ascii="Century Gothic" w:hAnsi="Century Gothic"/>
                <w:sz w:val="16"/>
                <w:szCs w:val="16"/>
              </w:rPr>
            </w:pPr>
            <w:r>
              <w:rPr>
                <w:rFonts w:ascii="Century Gothic" w:hAnsi="Century Gothic"/>
                <w:sz w:val="16"/>
                <w:szCs w:val="16"/>
              </w:rPr>
              <w:t>22</w:t>
            </w:r>
          </w:p>
          <w:p w14:paraId="4E7B3929" w14:textId="77777777" w:rsidR="008F004B" w:rsidRPr="005B46BA" w:rsidRDefault="008F004B" w:rsidP="00EA60F0">
            <w:pPr>
              <w:rPr>
                <w:rFonts w:ascii="Century Gothic" w:hAnsi="Century Gothic"/>
                <w:sz w:val="16"/>
                <w:szCs w:val="16"/>
              </w:rPr>
            </w:pPr>
            <w:r>
              <w:rPr>
                <w:rFonts w:ascii="Century Gothic" w:hAnsi="Century Gothic"/>
                <w:sz w:val="16"/>
                <w:szCs w:val="16"/>
              </w:rPr>
              <w:t>Convergence</w:t>
            </w:r>
          </w:p>
          <w:p w14:paraId="684CBA7A" w14:textId="77777777" w:rsidR="008F004B" w:rsidRDefault="008F004B" w:rsidP="00EA60F0">
            <w:pPr>
              <w:rPr>
                <w:rFonts w:ascii="Century Gothic" w:hAnsi="Century Gothic"/>
                <w:sz w:val="16"/>
                <w:szCs w:val="16"/>
              </w:rPr>
            </w:pPr>
            <w:r>
              <w:rPr>
                <w:rFonts w:ascii="Century Gothic" w:hAnsi="Century Gothic"/>
                <w:sz w:val="16"/>
                <w:szCs w:val="16"/>
              </w:rPr>
              <w:t>- Robin Murray</w:t>
            </w:r>
          </w:p>
          <w:p w14:paraId="629AB954" w14:textId="77777777" w:rsidR="008F004B" w:rsidRPr="005B46BA" w:rsidRDefault="008F004B" w:rsidP="00EA60F0">
            <w:pPr>
              <w:rPr>
                <w:rFonts w:ascii="Century Gothic" w:hAnsi="Century Gothic"/>
                <w:sz w:val="16"/>
                <w:szCs w:val="16"/>
              </w:rPr>
            </w:pPr>
            <w:r>
              <w:rPr>
                <w:rFonts w:ascii="Century Gothic" w:hAnsi="Century Gothic"/>
                <w:sz w:val="16"/>
                <w:szCs w:val="16"/>
              </w:rPr>
              <w:t>- Jason Nardi</w:t>
            </w:r>
          </w:p>
          <w:p w14:paraId="64C4B1A4" w14:textId="77777777" w:rsidR="008F004B" w:rsidRDefault="008F004B" w:rsidP="00EA60F0">
            <w:pPr>
              <w:rPr>
                <w:rFonts w:ascii="Century Gothic" w:hAnsi="Century Gothic"/>
                <w:sz w:val="16"/>
                <w:szCs w:val="16"/>
              </w:rPr>
            </w:pPr>
          </w:p>
          <w:p w14:paraId="68DFD085" w14:textId="77777777" w:rsidR="008F004B" w:rsidRPr="005B46BA" w:rsidRDefault="008F004B" w:rsidP="00EA60F0">
            <w:pPr>
              <w:rPr>
                <w:rFonts w:ascii="Century Gothic" w:hAnsi="Century Gothic"/>
                <w:sz w:val="16"/>
                <w:szCs w:val="16"/>
              </w:rPr>
            </w:pPr>
            <w:r>
              <w:rPr>
                <w:rFonts w:ascii="Century Gothic" w:hAnsi="Century Gothic"/>
                <w:sz w:val="16"/>
                <w:szCs w:val="16"/>
              </w:rPr>
              <w:t>Convergence</w:t>
            </w:r>
          </w:p>
          <w:p w14:paraId="6D4F6664" w14:textId="77777777" w:rsidR="008F004B" w:rsidRDefault="008F004B" w:rsidP="00EA60F0">
            <w:pPr>
              <w:rPr>
                <w:rFonts w:ascii="Century Gothic" w:hAnsi="Century Gothic"/>
                <w:sz w:val="16"/>
                <w:szCs w:val="16"/>
              </w:rPr>
            </w:pPr>
            <w:r>
              <w:rPr>
                <w:rFonts w:ascii="Century Gothic" w:hAnsi="Century Gothic"/>
                <w:sz w:val="16"/>
                <w:szCs w:val="16"/>
              </w:rPr>
              <w:t>- Robin Murray</w:t>
            </w:r>
          </w:p>
          <w:p w14:paraId="1A17EFA2" w14:textId="77777777" w:rsidR="008F004B" w:rsidRPr="005B46BA" w:rsidRDefault="008F004B" w:rsidP="00EA60F0">
            <w:pPr>
              <w:rPr>
                <w:rFonts w:ascii="Century Gothic" w:hAnsi="Century Gothic"/>
                <w:sz w:val="16"/>
                <w:szCs w:val="16"/>
              </w:rPr>
            </w:pPr>
            <w:r>
              <w:rPr>
                <w:rFonts w:ascii="Century Gothic" w:hAnsi="Century Gothic"/>
                <w:sz w:val="16"/>
                <w:szCs w:val="16"/>
              </w:rPr>
              <w:t>- Jason Nardi</w:t>
            </w:r>
          </w:p>
          <w:p w14:paraId="2350E382" w14:textId="77777777" w:rsidR="008F004B" w:rsidRDefault="008F004B" w:rsidP="00EA60F0">
            <w:pPr>
              <w:rPr>
                <w:rFonts w:ascii="Century Gothic" w:hAnsi="Century Gothic"/>
                <w:sz w:val="16"/>
                <w:szCs w:val="16"/>
              </w:rPr>
            </w:pPr>
          </w:p>
          <w:p w14:paraId="7134BAE8" w14:textId="77777777" w:rsidR="008F004B" w:rsidRPr="00FD08B6" w:rsidRDefault="008F004B" w:rsidP="00EA60F0">
            <w:pPr>
              <w:rPr>
                <w:rFonts w:ascii="Century Gothic" w:hAnsi="Century Gothic"/>
                <w:sz w:val="16"/>
                <w:szCs w:val="16"/>
              </w:rPr>
            </w:pPr>
          </w:p>
        </w:tc>
        <w:tc>
          <w:tcPr>
            <w:tcW w:w="1883" w:type="dxa"/>
          </w:tcPr>
          <w:p w14:paraId="0EF33777" w14:textId="77777777" w:rsidR="008F004B" w:rsidRDefault="008F004B" w:rsidP="00EA60F0">
            <w:pPr>
              <w:rPr>
                <w:rFonts w:ascii="Century Gothic" w:hAnsi="Century Gothic"/>
                <w:sz w:val="16"/>
                <w:szCs w:val="16"/>
              </w:rPr>
            </w:pPr>
            <w:r>
              <w:rPr>
                <w:rFonts w:ascii="Century Gothic" w:hAnsi="Century Gothic"/>
                <w:sz w:val="16"/>
                <w:szCs w:val="16"/>
              </w:rPr>
              <w:t>23</w:t>
            </w:r>
          </w:p>
          <w:p w14:paraId="23A39A56" w14:textId="77777777" w:rsidR="008F004B" w:rsidRPr="005B46BA" w:rsidRDefault="008F004B" w:rsidP="00EA60F0">
            <w:pPr>
              <w:rPr>
                <w:rFonts w:ascii="Century Gothic" w:hAnsi="Century Gothic"/>
                <w:sz w:val="16"/>
                <w:szCs w:val="16"/>
              </w:rPr>
            </w:pPr>
            <w:r>
              <w:rPr>
                <w:rFonts w:ascii="Century Gothic" w:hAnsi="Century Gothic"/>
                <w:sz w:val="16"/>
                <w:szCs w:val="16"/>
              </w:rPr>
              <w:t>Synthesis</w:t>
            </w:r>
          </w:p>
          <w:p w14:paraId="5664A15E" w14:textId="3FA51585" w:rsidR="008F004B" w:rsidRPr="005B46BA" w:rsidRDefault="00A84EE5" w:rsidP="00EA60F0">
            <w:pPr>
              <w:rPr>
                <w:rFonts w:ascii="Century Gothic" w:hAnsi="Century Gothic"/>
                <w:sz w:val="16"/>
                <w:szCs w:val="16"/>
              </w:rPr>
            </w:pPr>
            <w:r>
              <w:rPr>
                <w:rFonts w:ascii="Century Gothic" w:hAnsi="Century Gothic"/>
                <w:sz w:val="16"/>
                <w:szCs w:val="16"/>
              </w:rPr>
              <w:t>TBA</w:t>
            </w:r>
          </w:p>
          <w:p w14:paraId="6D8F81F7" w14:textId="77777777" w:rsidR="008F004B" w:rsidRDefault="008F004B" w:rsidP="00EA60F0">
            <w:pPr>
              <w:rPr>
                <w:rFonts w:ascii="Century Gothic" w:hAnsi="Century Gothic"/>
                <w:sz w:val="16"/>
                <w:szCs w:val="16"/>
              </w:rPr>
            </w:pPr>
          </w:p>
          <w:p w14:paraId="3579D35F" w14:textId="77777777" w:rsidR="008F004B" w:rsidRDefault="008F004B" w:rsidP="00EA60F0">
            <w:pPr>
              <w:rPr>
                <w:rFonts w:ascii="Century Gothic" w:hAnsi="Century Gothic"/>
                <w:sz w:val="16"/>
                <w:szCs w:val="16"/>
              </w:rPr>
            </w:pPr>
          </w:p>
          <w:p w14:paraId="1DAEBA0E" w14:textId="77777777" w:rsidR="008F004B" w:rsidRPr="005B46BA" w:rsidRDefault="008F004B" w:rsidP="00EA60F0">
            <w:pPr>
              <w:rPr>
                <w:rFonts w:ascii="Century Gothic" w:hAnsi="Century Gothic"/>
                <w:sz w:val="16"/>
                <w:szCs w:val="16"/>
              </w:rPr>
            </w:pPr>
            <w:r>
              <w:rPr>
                <w:rFonts w:ascii="Century Gothic" w:hAnsi="Century Gothic"/>
                <w:sz w:val="16"/>
                <w:szCs w:val="16"/>
              </w:rPr>
              <w:t>Synthesis</w:t>
            </w:r>
          </w:p>
          <w:p w14:paraId="53247D0F" w14:textId="58DDE8C9" w:rsidR="008F004B" w:rsidRPr="00A84EE5" w:rsidRDefault="00A84EE5" w:rsidP="00EA60F0">
            <w:pPr>
              <w:rPr>
                <w:rFonts w:ascii="Century Gothic" w:hAnsi="Century Gothic"/>
                <w:sz w:val="18"/>
                <w:szCs w:val="18"/>
              </w:rPr>
            </w:pPr>
            <w:r w:rsidRPr="00A84EE5">
              <w:rPr>
                <w:rFonts w:ascii="Century Gothic" w:hAnsi="Century Gothic"/>
                <w:sz w:val="18"/>
                <w:szCs w:val="18"/>
              </w:rPr>
              <w:t>TBA</w:t>
            </w:r>
          </w:p>
        </w:tc>
        <w:tc>
          <w:tcPr>
            <w:tcW w:w="1883" w:type="dxa"/>
          </w:tcPr>
          <w:p w14:paraId="39DE7759" w14:textId="77777777" w:rsidR="008F004B" w:rsidRDefault="008F004B" w:rsidP="00EA60F0">
            <w:pPr>
              <w:rPr>
                <w:rFonts w:ascii="Century Gothic" w:hAnsi="Century Gothic"/>
                <w:sz w:val="16"/>
                <w:szCs w:val="16"/>
              </w:rPr>
            </w:pPr>
            <w:r>
              <w:rPr>
                <w:rFonts w:ascii="Century Gothic" w:hAnsi="Century Gothic"/>
                <w:sz w:val="16"/>
                <w:szCs w:val="16"/>
              </w:rPr>
              <w:t>24</w:t>
            </w:r>
          </w:p>
          <w:p w14:paraId="26957570" w14:textId="77777777" w:rsidR="008F004B" w:rsidRPr="00B23E9C" w:rsidRDefault="008F004B" w:rsidP="00EA60F0">
            <w:pPr>
              <w:rPr>
                <w:sz w:val="18"/>
                <w:szCs w:val="18"/>
              </w:rPr>
            </w:pPr>
            <w:r>
              <w:rPr>
                <w:rFonts w:ascii="Century Gothic" w:hAnsi="Century Gothic"/>
                <w:sz w:val="16"/>
                <w:szCs w:val="16"/>
              </w:rPr>
              <w:t>Check Out</w:t>
            </w:r>
          </w:p>
        </w:tc>
        <w:tc>
          <w:tcPr>
            <w:tcW w:w="1883" w:type="dxa"/>
          </w:tcPr>
          <w:p w14:paraId="4EC716F0" w14:textId="77777777" w:rsidR="008F004B" w:rsidRDefault="008F004B" w:rsidP="00EA60F0">
            <w:pPr>
              <w:rPr>
                <w:rFonts w:ascii="Century Gothic" w:hAnsi="Century Gothic"/>
                <w:sz w:val="16"/>
                <w:szCs w:val="16"/>
              </w:rPr>
            </w:pPr>
            <w:r>
              <w:rPr>
                <w:rFonts w:ascii="Century Gothic" w:hAnsi="Century Gothic"/>
                <w:sz w:val="16"/>
                <w:szCs w:val="16"/>
              </w:rPr>
              <w:t>25</w:t>
            </w:r>
          </w:p>
          <w:p w14:paraId="46C7D971" w14:textId="77777777" w:rsidR="008F004B" w:rsidRPr="00B23E9C" w:rsidRDefault="008F004B" w:rsidP="00EA60F0">
            <w:pPr>
              <w:rPr>
                <w:sz w:val="18"/>
                <w:szCs w:val="18"/>
              </w:rPr>
            </w:pPr>
            <w:r>
              <w:rPr>
                <w:rFonts w:ascii="Century Gothic" w:hAnsi="Century Gothic"/>
                <w:sz w:val="16"/>
                <w:szCs w:val="16"/>
              </w:rPr>
              <w:t>Check Out</w:t>
            </w:r>
          </w:p>
        </w:tc>
      </w:tr>
    </w:tbl>
    <w:p w14:paraId="6602C32C" w14:textId="77777777" w:rsidR="008F004B" w:rsidRDefault="008F004B" w:rsidP="008F004B"/>
    <w:p w14:paraId="7F3A2945" w14:textId="77777777" w:rsidR="008F004B" w:rsidRPr="00F00E58" w:rsidRDefault="008F004B" w:rsidP="00F00E58">
      <w:pPr>
        <w:spacing w:after="140"/>
        <w:rPr>
          <w:rFonts w:ascii="Times New Roman" w:hAnsi="Times New Roman" w:cs="Times New Roman"/>
          <w:sz w:val="21"/>
          <w:szCs w:val="21"/>
        </w:rPr>
      </w:pPr>
    </w:p>
    <w:sectPr w:rsidR="008F004B" w:rsidRPr="00F00E58" w:rsidSect="00794637">
      <w:type w:val="continuous"/>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84DC9" w14:textId="77777777" w:rsidR="007172E6" w:rsidRDefault="007172E6" w:rsidP="007F505D">
      <w:r>
        <w:separator/>
      </w:r>
    </w:p>
  </w:endnote>
  <w:endnote w:type="continuationSeparator" w:id="0">
    <w:p w14:paraId="45CBBFC6" w14:textId="77777777" w:rsidR="007172E6" w:rsidRDefault="007172E6" w:rsidP="007F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D37DF" w14:textId="77777777" w:rsidR="007172E6" w:rsidRDefault="007172E6" w:rsidP="00C34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08A79" w14:textId="77777777" w:rsidR="007172E6" w:rsidRDefault="007172E6" w:rsidP="007F5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806B" w14:textId="77777777" w:rsidR="007172E6" w:rsidRDefault="007172E6" w:rsidP="00C34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3E8">
      <w:rPr>
        <w:rStyle w:val="PageNumber"/>
        <w:noProof/>
      </w:rPr>
      <w:t>4</w:t>
    </w:r>
    <w:r>
      <w:rPr>
        <w:rStyle w:val="PageNumber"/>
      </w:rPr>
      <w:fldChar w:fldCharType="end"/>
    </w:r>
  </w:p>
  <w:p w14:paraId="6D144C35" w14:textId="77777777" w:rsidR="007172E6" w:rsidRDefault="007172E6" w:rsidP="007F50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21924" w14:textId="77777777" w:rsidR="007172E6" w:rsidRDefault="007172E6" w:rsidP="007F505D">
      <w:r>
        <w:separator/>
      </w:r>
    </w:p>
  </w:footnote>
  <w:footnote w:type="continuationSeparator" w:id="0">
    <w:p w14:paraId="6BC13C09" w14:textId="77777777" w:rsidR="007172E6" w:rsidRDefault="007172E6" w:rsidP="007F50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1A9"/>
    <w:multiLevelType w:val="hybridMultilevel"/>
    <w:tmpl w:val="540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D5961"/>
    <w:multiLevelType w:val="hybridMultilevel"/>
    <w:tmpl w:val="7480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E41DD"/>
    <w:multiLevelType w:val="hybridMultilevel"/>
    <w:tmpl w:val="E04E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04AE8"/>
    <w:multiLevelType w:val="hybridMultilevel"/>
    <w:tmpl w:val="B5F620E0"/>
    <w:lvl w:ilvl="0" w:tplc="C7A6DE82">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E3AC0"/>
    <w:multiLevelType w:val="hybridMultilevel"/>
    <w:tmpl w:val="26D0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03"/>
    <w:rsid w:val="0001097E"/>
    <w:rsid w:val="00016760"/>
    <w:rsid w:val="00027F23"/>
    <w:rsid w:val="00040290"/>
    <w:rsid w:val="000431B4"/>
    <w:rsid w:val="00044F5A"/>
    <w:rsid w:val="00054DD0"/>
    <w:rsid w:val="00080BA4"/>
    <w:rsid w:val="00083EB2"/>
    <w:rsid w:val="000959DD"/>
    <w:rsid w:val="000B5556"/>
    <w:rsid w:val="000B6085"/>
    <w:rsid w:val="000B7FEA"/>
    <w:rsid w:val="000D2D8E"/>
    <w:rsid w:val="000D6DE4"/>
    <w:rsid w:val="000F439E"/>
    <w:rsid w:val="000F7BAA"/>
    <w:rsid w:val="00127E02"/>
    <w:rsid w:val="0013314A"/>
    <w:rsid w:val="001568AB"/>
    <w:rsid w:val="001576F7"/>
    <w:rsid w:val="00163780"/>
    <w:rsid w:val="00182653"/>
    <w:rsid w:val="001A02A7"/>
    <w:rsid w:val="001A302F"/>
    <w:rsid w:val="001A4683"/>
    <w:rsid w:val="001A5DDC"/>
    <w:rsid w:val="001B4F74"/>
    <w:rsid w:val="001F14DD"/>
    <w:rsid w:val="001F7803"/>
    <w:rsid w:val="00265CA9"/>
    <w:rsid w:val="002A18DE"/>
    <w:rsid w:val="002A4998"/>
    <w:rsid w:val="002B11E5"/>
    <w:rsid w:val="002B66B1"/>
    <w:rsid w:val="002D1D68"/>
    <w:rsid w:val="002D491C"/>
    <w:rsid w:val="002E6E7A"/>
    <w:rsid w:val="002F5554"/>
    <w:rsid w:val="002F7F5E"/>
    <w:rsid w:val="003103E8"/>
    <w:rsid w:val="00311055"/>
    <w:rsid w:val="00321718"/>
    <w:rsid w:val="00324307"/>
    <w:rsid w:val="00324B32"/>
    <w:rsid w:val="003260E4"/>
    <w:rsid w:val="00361847"/>
    <w:rsid w:val="00370EF0"/>
    <w:rsid w:val="00371FA7"/>
    <w:rsid w:val="00391D2F"/>
    <w:rsid w:val="003A0978"/>
    <w:rsid w:val="003A132D"/>
    <w:rsid w:val="003B6913"/>
    <w:rsid w:val="003C2D79"/>
    <w:rsid w:val="003D24E3"/>
    <w:rsid w:val="003D4FED"/>
    <w:rsid w:val="003E058A"/>
    <w:rsid w:val="003F0332"/>
    <w:rsid w:val="003F1BD7"/>
    <w:rsid w:val="003F47C6"/>
    <w:rsid w:val="003F5E95"/>
    <w:rsid w:val="00400533"/>
    <w:rsid w:val="00403978"/>
    <w:rsid w:val="0041784F"/>
    <w:rsid w:val="00420EFE"/>
    <w:rsid w:val="00433A09"/>
    <w:rsid w:val="00437E47"/>
    <w:rsid w:val="0044204C"/>
    <w:rsid w:val="00460066"/>
    <w:rsid w:val="004636F8"/>
    <w:rsid w:val="00483DCB"/>
    <w:rsid w:val="004900E3"/>
    <w:rsid w:val="00494F9E"/>
    <w:rsid w:val="004A02BC"/>
    <w:rsid w:val="004C6875"/>
    <w:rsid w:val="004E525F"/>
    <w:rsid w:val="004F4789"/>
    <w:rsid w:val="00500EFD"/>
    <w:rsid w:val="00502892"/>
    <w:rsid w:val="005079B8"/>
    <w:rsid w:val="0051331E"/>
    <w:rsid w:val="005213C5"/>
    <w:rsid w:val="00521849"/>
    <w:rsid w:val="00522BF5"/>
    <w:rsid w:val="0053798C"/>
    <w:rsid w:val="005452E0"/>
    <w:rsid w:val="00555759"/>
    <w:rsid w:val="00564390"/>
    <w:rsid w:val="00567657"/>
    <w:rsid w:val="00595253"/>
    <w:rsid w:val="005D17F1"/>
    <w:rsid w:val="005D44CB"/>
    <w:rsid w:val="005F7C2F"/>
    <w:rsid w:val="00605075"/>
    <w:rsid w:val="006165CF"/>
    <w:rsid w:val="00624902"/>
    <w:rsid w:val="00636083"/>
    <w:rsid w:val="0063763D"/>
    <w:rsid w:val="00655D39"/>
    <w:rsid w:val="006767FD"/>
    <w:rsid w:val="00676BCD"/>
    <w:rsid w:val="006A63C0"/>
    <w:rsid w:val="006F513D"/>
    <w:rsid w:val="00703551"/>
    <w:rsid w:val="007172E6"/>
    <w:rsid w:val="0072593F"/>
    <w:rsid w:val="00737D5E"/>
    <w:rsid w:val="00750043"/>
    <w:rsid w:val="00764C29"/>
    <w:rsid w:val="007667DC"/>
    <w:rsid w:val="0077620E"/>
    <w:rsid w:val="00780AC4"/>
    <w:rsid w:val="00794637"/>
    <w:rsid w:val="007B3C38"/>
    <w:rsid w:val="007B5518"/>
    <w:rsid w:val="007D6887"/>
    <w:rsid w:val="007F505D"/>
    <w:rsid w:val="00814A2A"/>
    <w:rsid w:val="00820273"/>
    <w:rsid w:val="0083336B"/>
    <w:rsid w:val="008715A6"/>
    <w:rsid w:val="00873474"/>
    <w:rsid w:val="00880DA6"/>
    <w:rsid w:val="008910EE"/>
    <w:rsid w:val="008A188C"/>
    <w:rsid w:val="008A78B9"/>
    <w:rsid w:val="008A7B25"/>
    <w:rsid w:val="008B75C0"/>
    <w:rsid w:val="008C4446"/>
    <w:rsid w:val="008D2CB3"/>
    <w:rsid w:val="008F004B"/>
    <w:rsid w:val="00926D0B"/>
    <w:rsid w:val="00954A09"/>
    <w:rsid w:val="00955675"/>
    <w:rsid w:val="009561AA"/>
    <w:rsid w:val="0096506A"/>
    <w:rsid w:val="00973D79"/>
    <w:rsid w:val="00981742"/>
    <w:rsid w:val="00981EAE"/>
    <w:rsid w:val="009B350B"/>
    <w:rsid w:val="009B5A42"/>
    <w:rsid w:val="009D392C"/>
    <w:rsid w:val="009F59F8"/>
    <w:rsid w:val="009F7FF2"/>
    <w:rsid w:val="00A14B4A"/>
    <w:rsid w:val="00A27113"/>
    <w:rsid w:val="00A34604"/>
    <w:rsid w:val="00A415E2"/>
    <w:rsid w:val="00A7741F"/>
    <w:rsid w:val="00A84EE5"/>
    <w:rsid w:val="00A955BA"/>
    <w:rsid w:val="00AB7254"/>
    <w:rsid w:val="00AC0C88"/>
    <w:rsid w:val="00AD388C"/>
    <w:rsid w:val="00AE2C3E"/>
    <w:rsid w:val="00AF7F49"/>
    <w:rsid w:val="00B02856"/>
    <w:rsid w:val="00B2099D"/>
    <w:rsid w:val="00B26A65"/>
    <w:rsid w:val="00B45104"/>
    <w:rsid w:val="00BA7995"/>
    <w:rsid w:val="00BF4186"/>
    <w:rsid w:val="00BF5BAF"/>
    <w:rsid w:val="00C0053C"/>
    <w:rsid w:val="00C055A5"/>
    <w:rsid w:val="00C115BF"/>
    <w:rsid w:val="00C2584F"/>
    <w:rsid w:val="00C34670"/>
    <w:rsid w:val="00C34B9C"/>
    <w:rsid w:val="00C40C1B"/>
    <w:rsid w:val="00C45D81"/>
    <w:rsid w:val="00C5297E"/>
    <w:rsid w:val="00C86BE4"/>
    <w:rsid w:val="00CA722C"/>
    <w:rsid w:val="00CB6E44"/>
    <w:rsid w:val="00CD4474"/>
    <w:rsid w:val="00CD469E"/>
    <w:rsid w:val="00CF0757"/>
    <w:rsid w:val="00CF31FD"/>
    <w:rsid w:val="00D02F59"/>
    <w:rsid w:val="00D04C31"/>
    <w:rsid w:val="00D10A27"/>
    <w:rsid w:val="00D11067"/>
    <w:rsid w:val="00D24409"/>
    <w:rsid w:val="00D64255"/>
    <w:rsid w:val="00D65AB3"/>
    <w:rsid w:val="00D724C1"/>
    <w:rsid w:val="00D72BD9"/>
    <w:rsid w:val="00D81469"/>
    <w:rsid w:val="00DC173F"/>
    <w:rsid w:val="00DC42E9"/>
    <w:rsid w:val="00DD219D"/>
    <w:rsid w:val="00DF43D1"/>
    <w:rsid w:val="00DF6DF8"/>
    <w:rsid w:val="00DF750D"/>
    <w:rsid w:val="00E118D6"/>
    <w:rsid w:val="00E3452C"/>
    <w:rsid w:val="00E41C14"/>
    <w:rsid w:val="00E619D9"/>
    <w:rsid w:val="00E760BC"/>
    <w:rsid w:val="00E97703"/>
    <w:rsid w:val="00EB5311"/>
    <w:rsid w:val="00ED06BE"/>
    <w:rsid w:val="00EE51EB"/>
    <w:rsid w:val="00EF7491"/>
    <w:rsid w:val="00F00E58"/>
    <w:rsid w:val="00F14FBE"/>
    <w:rsid w:val="00F640AE"/>
    <w:rsid w:val="00F803B7"/>
    <w:rsid w:val="00FA2FC1"/>
    <w:rsid w:val="00FA6F24"/>
    <w:rsid w:val="00FD4B78"/>
    <w:rsid w:val="00FE6621"/>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75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803"/>
    <w:rPr>
      <w:color w:val="0000FF" w:themeColor="hyperlink"/>
      <w:u w:val="single"/>
    </w:rPr>
  </w:style>
  <w:style w:type="paragraph" w:styleId="ListParagraph">
    <w:name w:val="List Paragraph"/>
    <w:basedOn w:val="Normal"/>
    <w:uiPriority w:val="34"/>
    <w:qFormat/>
    <w:rsid w:val="006A63C0"/>
    <w:pPr>
      <w:ind w:left="720"/>
      <w:contextualSpacing/>
    </w:pPr>
  </w:style>
  <w:style w:type="paragraph" w:styleId="Footer">
    <w:name w:val="footer"/>
    <w:basedOn w:val="Normal"/>
    <w:link w:val="FooterChar"/>
    <w:uiPriority w:val="99"/>
    <w:unhideWhenUsed/>
    <w:rsid w:val="007F505D"/>
    <w:pPr>
      <w:tabs>
        <w:tab w:val="center" w:pos="4320"/>
        <w:tab w:val="right" w:pos="8640"/>
      </w:tabs>
    </w:pPr>
  </w:style>
  <w:style w:type="character" w:customStyle="1" w:styleId="FooterChar">
    <w:name w:val="Footer Char"/>
    <w:basedOn w:val="DefaultParagraphFont"/>
    <w:link w:val="Footer"/>
    <w:uiPriority w:val="99"/>
    <w:rsid w:val="007F505D"/>
  </w:style>
  <w:style w:type="character" w:styleId="PageNumber">
    <w:name w:val="page number"/>
    <w:basedOn w:val="DefaultParagraphFont"/>
    <w:uiPriority w:val="99"/>
    <w:semiHidden/>
    <w:unhideWhenUsed/>
    <w:rsid w:val="007F505D"/>
  </w:style>
  <w:style w:type="paragraph" w:styleId="BalloonText">
    <w:name w:val="Balloon Text"/>
    <w:basedOn w:val="Normal"/>
    <w:link w:val="BalloonTextChar"/>
    <w:uiPriority w:val="99"/>
    <w:semiHidden/>
    <w:unhideWhenUsed/>
    <w:rsid w:val="00B2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A65"/>
    <w:rPr>
      <w:rFonts w:ascii="Lucida Grande" w:hAnsi="Lucida Grande"/>
      <w:sz w:val="18"/>
      <w:szCs w:val="18"/>
    </w:rPr>
  </w:style>
  <w:style w:type="paragraph" w:styleId="Header">
    <w:name w:val="header"/>
    <w:basedOn w:val="Normal"/>
    <w:link w:val="HeaderChar"/>
    <w:uiPriority w:val="99"/>
    <w:unhideWhenUsed/>
    <w:rsid w:val="00D72BD9"/>
    <w:pPr>
      <w:tabs>
        <w:tab w:val="center" w:pos="4320"/>
        <w:tab w:val="right" w:pos="8640"/>
      </w:tabs>
    </w:pPr>
  </w:style>
  <w:style w:type="character" w:customStyle="1" w:styleId="HeaderChar">
    <w:name w:val="Header Char"/>
    <w:basedOn w:val="DefaultParagraphFont"/>
    <w:link w:val="Header"/>
    <w:uiPriority w:val="99"/>
    <w:rsid w:val="00D72BD9"/>
  </w:style>
  <w:style w:type="character" w:styleId="FollowedHyperlink">
    <w:name w:val="FollowedHyperlink"/>
    <w:basedOn w:val="DefaultParagraphFont"/>
    <w:uiPriority w:val="99"/>
    <w:semiHidden/>
    <w:unhideWhenUsed/>
    <w:rsid w:val="00E41C14"/>
    <w:rPr>
      <w:color w:val="800080" w:themeColor="followedHyperlink"/>
      <w:u w:val="single"/>
    </w:rPr>
  </w:style>
  <w:style w:type="table" w:styleId="TableGrid">
    <w:name w:val="Table Grid"/>
    <w:basedOn w:val="TableNormal"/>
    <w:uiPriority w:val="59"/>
    <w:rsid w:val="008F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640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803"/>
    <w:rPr>
      <w:color w:val="0000FF" w:themeColor="hyperlink"/>
      <w:u w:val="single"/>
    </w:rPr>
  </w:style>
  <w:style w:type="paragraph" w:styleId="ListParagraph">
    <w:name w:val="List Paragraph"/>
    <w:basedOn w:val="Normal"/>
    <w:uiPriority w:val="34"/>
    <w:qFormat/>
    <w:rsid w:val="006A63C0"/>
    <w:pPr>
      <w:ind w:left="720"/>
      <w:contextualSpacing/>
    </w:pPr>
  </w:style>
  <w:style w:type="paragraph" w:styleId="Footer">
    <w:name w:val="footer"/>
    <w:basedOn w:val="Normal"/>
    <w:link w:val="FooterChar"/>
    <w:uiPriority w:val="99"/>
    <w:unhideWhenUsed/>
    <w:rsid w:val="007F505D"/>
    <w:pPr>
      <w:tabs>
        <w:tab w:val="center" w:pos="4320"/>
        <w:tab w:val="right" w:pos="8640"/>
      </w:tabs>
    </w:pPr>
  </w:style>
  <w:style w:type="character" w:customStyle="1" w:styleId="FooterChar">
    <w:name w:val="Footer Char"/>
    <w:basedOn w:val="DefaultParagraphFont"/>
    <w:link w:val="Footer"/>
    <w:uiPriority w:val="99"/>
    <w:rsid w:val="007F505D"/>
  </w:style>
  <w:style w:type="character" w:styleId="PageNumber">
    <w:name w:val="page number"/>
    <w:basedOn w:val="DefaultParagraphFont"/>
    <w:uiPriority w:val="99"/>
    <w:semiHidden/>
    <w:unhideWhenUsed/>
    <w:rsid w:val="007F505D"/>
  </w:style>
  <w:style w:type="paragraph" w:styleId="BalloonText">
    <w:name w:val="Balloon Text"/>
    <w:basedOn w:val="Normal"/>
    <w:link w:val="BalloonTextChar"/>
    <w:uiPriority w:val="99"/>
    <w:semiHidden/>
    <w:unhideWhenUsed/>
    <w:rsid w:val="00B2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A65"/>
    <w:rPr>
      <w:rFonts w:ascii="Lucida Grande" w:hAnsi="Lucida Grande"/>
      <w:sz w:val="18"/>
      <w:szCs w:val="18"/>
    </w:rPr>
  </w:style>
  <w:style w:type="paragraph" w:styleId="Header">
    <w:name w:val="header"/>
    <w:basedOn w:val="Normal"/>
    <w:link w:val="HeaderChar"/>
    <w:uiPriority w:val="99"/>
    <w:unhideWhenUsed/>
    <w:rsid w:val="00D72BD9"/>
    <w:pPr>
      <w:tabs>
        <w:tab w:val="center" w:pos="4320"/>
        <w:tab w:val="right" w:pos="8640"/>
      </w:tabs>
    </w:pPr>
  </w:style>
  <w:style w:type="character" w:customStyle="1" w:styleId="HeaderChar">
    <w:name w:val="Header Char"/>
    <w:basedOn w:val="DefaultParagraphFont"/>
    <w:link w:val="Header"/>
    <w:uiPriority w:val="99"/>
    <w:rsid w:val="00D72BD9"/>
  </w:style>
  <w:style w:type="character" w:styleId="FollowedHyperlink">
    <w:name w:val="FollowedHyperlink"/>
    <w:basedOn w:val="DefaultParagraphFont"/>
    <w:uiPriority w:val="99"/>
    <w:semiHidden/>
    <w:unhideWhenUsed/>
    <w:rsid w:val="00E41C14"/>
    <w:rPr>
      <w:color w:val="800080" w:themeColor="followedHyperlink"/>
      <w:u w:val="single"/>
    </w:rPr>
  </w:style>
  <w:style w:type="table" w:styleId="TableGrid">
    <w:name w:val="Table Grid"/>
    <w:basedOn w:val="TableNormal"/>
    <w:uiPriority w:val="59"/>
    <w:rsid w:val="008F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6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0920">
      <w:bodyDiv w:val="1"/>
      <w:marLeft w:val="0"/>
      <w:marRight w:val="0"/>
      <w:marTop w:val="0"/>
      <w:marBottom w:val="0"/>
      <w:divBdr>
        <w:top w:val="none" w:sz="0" w:space="0" w:color="auto"/>
        <w:left w:val="none" w:sz="0" w:space="0" w:color="auto"/>
        <w:bottom w:val="none" w:sz="0" w:space="0" w:color="auto"/>
        <w:right w:val="none" w:sz="0" w:space="0" w:color="auto"/>
      </w:divBdr>
    </w:div>
    <w:div w:id="159785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www.trenitalia.com/tcom-en" TargetMode="External"/><Relationship Id="rId15" Type="http://schemas.openxmlformats.org/officeDocument/2006/relationships/hyperlink" Target="https://www.sixt.com/car-rental/italy/cortona" TargetMode="External"/><Relationship Id="rId16" Type="http://schemas.openxmlformats.org/officeDocument/2006/relationships/hyperlink" Target="http://www.tuscanmagic.net/" TargetMode="External"/><Relationship Id="rId17" Type="http://schemas.openxmlformats.org/officeDocument/2006/relationships/hyperlink" Target="mailto:synergia@gmail.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1333</Words>
  <Characters>7604</Characters>
  <Application>Microsoft Macintosh Word</Application>
  <DocSecurity>0</DocSecurity>
  <Lines>63</Lines>
  <Paragraphs>17</Paragraphs>
  <ScaleCrop>false</ScaleCrop>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Restakis</dc:creator>
  <cp:keywords/>
  <dc:description/>
  <cp:lastModifiedBy>John Restakis</cp:lastModifiedBy>
  <cp:revision>44</cp:revision>
  <cp:lastPrinted>2016-05-05T09:21:00Z</cp:lastPrinted>
  <dcterms:created xsi:type="dcterms:W3CDTF">2016-05-07T17:23:00Z</dcterms:created>
  <dcterms:modified xsi:type="dcterms:W3CDTF">2016-06-09T13:59:00Z</dcterms:modified>
</cp:coreProperties>
</file>